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18CB2" w14:textId="77777777" w:rsidR="009E0BB3" w:rsidRPr="005640ED" w:rsidRDefault="009E0BB3" w:rsidP="00891DA3">
      <w:pPr>
        <w:rPr>
          <w:rFonts w:ascii="Arial" w:hAnsi="Arial" w:cs="Arial"/>
        </w:rPr>
      </w:pPr>
    </w:p>
    <w:p w14:paraId="56DF6367" w14:textId="77777777" w:rsidR="009E0BB3" w:rsidRPr="005640ED" w:rsidRDefault="009E0BB3">
      <w:pPr>
        <w:pStyle w:val="Notedebasdepage"/>
        <w:rPr>
          <w:rFonts w:cs="Arial"/>
          <w:sz w:val="24"/>
          <w:szCs w:val="24"/>
        </w:rPr>
      </w:pPr>
    </w:p>
    <w:p w14:paraId="52F53EFB" w14:textId="77777777" w:rsidR="009E0BB3" w:rsidRPr="005640ED" w:rsidRDefault="00111D4F" w:rsidP="005640ED">
      <w:pPr>
        <w:pStyle w:val="Notedebasdepage"/>
        <w:pBdr>
          <w:top w:val="single" w:sz="4" w:space="12" w:color="auto"/>
          <w:left w:val="single" w:sz="4" w:space="4" w:color="auto"/>
          <w:bottom w:val="single" w:sz="4" w:space="12" w:color="auto"/>
          <w:right w:val="single" w:sz="4" w:space="4" w:color="auto"/>
        </w:pBdr>
        <w:jc w:val="center"/>
        <w:rPr>
          <w:rFonts w:cs="Arial"/>
          <w:b/>
          <w:bCs/>
          <w:sz w:val="30"/>
          <w:szCs w:val="30"/>
        </w:rPr>
      </w:pPr>
      <w:r w:rsidRPr="00111D4F">
        <w:rPr>
          <w:rFonts w:cs="Arial"/>
          <w:b/>
          <w:bCs/>
          <w:sz w:val="30"/>
          <w:szCs w:val="30"/>
        </w:rPr>
        <w:t>PROCEDURE ENREGISTREMENT DES PLAINTES ET RECLAMATIONS</w:t>
      </w:r>
    </w:p>
    <w:p w14:paraId="257E17D9" w14:textId="77777777" w:rsidR="009E0BB3" w:rsidRDefault="009E0BB3">
      <w:pPr>
        <w:rPr>
          <w:rFonts w:ascii="Arial" w:hAnsi="Arial" w:cs="Arial"/>
        </w:rPr>
      </w:pPr>
    </w:p>
    <w:p w14:paraId="7165B28D" w14:textId="77777777" w:rsidR="009E0BB3" w:rsidRPr="005640ED" w:rsidRDefault="001A02E6">
      <w:pPr>
        <w:pStyle w:val="TexteNormal"/>
        <w:ind w:hanging="567"/>
        <w:rPr>
          <w:rFonts w:cs="Arial"/>
          <w:b/>
          <w:bCs/>
          <w:color w:val="auto"/>
          <w:sz w:val="24"/>
          <w:szCs w:val="24"/>
        </w:rPr>
      </w:pPr>
      <w:r>
        <w:rPr>
          <w:rFonts w:cs="Arial"/>
          <w:b/>
          <w:bCs/>
          <w:color w:val="auto"/>
          <w:sz w:val="24"/>
          <w:szCs w:val="24"/>
        </w:rPr>
        <w:t>I</w:t>
      </w:r>
      <w:r w:rsidR="009E0BB3" w:rsidRPr="005640ED">
        <w:rPr>
          <w:rFonts w:cs="Arial"/>
          <w:b/>
          <w:bCs/>
          <w:color w:val="auto"/>
          <w:sz w:val="24"/>
          <w:szCs w:val="24"/>
        </w:rPr>
        <w:t>/ Objet</w:t>
      </w:r>
    </w:p>
    <w:p w14:paraId="657FB971" w14:textId="77777777" w:rsidR="009E0BB3" w:rsidRDefault="009E0BB3">
      <w:pPr>
        <w:pStyle w:val="TexteNormal"/>
        <w:ind w:left="0"/>
        <w:rPr>
          <w:rFonts w:cs="Arial"/>
          <w:color w:val="auto"/>
          <w:sz w:val="24"/>
          <w:szCs w:val="24"/>
        </w:rPr>
      </w:pPr>
      <w:r w:rsidRPr="005640ED">
        <w:rPr>
          <w:rFonts w:cs="Arial"/>
          <w:color w:val="auto"/>
          <w:sz w:val="24"/>
          <w:szCs w:val="24"/>
        </w:rPr>
        <w:t xml:space="preserve">Cette procédure </w:t>
      </w:r>
      <w:r w:rsidR="003348E2">
        <w:rPr>
          <w:rFonts w:cs="Arial"/>
          <w:color w:val="auto"/>
          <w:sz w:val="24"/>
          <w:szCs w:val="24"/>
        </w:rPr>
        <w:t xml:space="preserve">a pour objet de </w:t>
      </w:r>
      <w:r w:rsidR="00153631">
        <w:rPr>
          <w:rFonts w:cs="Arial"/>
          <w:color w:val="auto"/>
          <w:sz w:val="24"/>
          <w:szCs w:val="24"/>
        </w:rPr>
        <w:t>décrire la méthodologie pour enregistrer les plaintes et les réclamations détectées dans le cadre d’action de formation ou de tests et les mesures correctives et préventives mise en œuvre pour y remédier</w:t>
      </w:r>
      <w:r w:rsidRPr="005640ED">
        <w:rPr>
          <w:rFonts w:cs="Arial"/>
          <w:color w:val="auto"/>
          <w:sz w:val="24"/>
          <w:szCs w:val="24"/>
        </w:rPr>
        <w:t>.</w:t>
      </w:r>
    </w:p>
    <w:p w14:paraId="6FFA0561" w14:textId="77777777" w:rsidR="008D0779" w:rsidRDefault="008D0779">
      <w:pPr>
        <w:pStyle w:val="TexteNormal"/>
        <w:ind w:left="0"/>
        <w:rPr>
          <w:rFonts w:cs="Arial"/>
          <w:color w:val="auto"/>
          <w:sz w:val="24"/>
          <w:szCs w:val="24"/>
        </w:rPr>
      </w:pPr>
    </w:p>
    <w:p w14:paraId="65AD5891" w14:textId="77777777" w:rsidR="009E0BB3" w:rsidRPr="005640ED" w:rsidRDefault="009E0BB3">
      <w:pPr>
        <w:pStyle w:val="TexteNormal"/>
        <w:ind w:hanging="567"/>
        <w:rPr>
          <w:rFonts w:cs="Arial"/>
          <w:b/>
          <w:bCs/>
          <w:color w:val="auto"/>
          <w:sz w:val="24"/>
          <w:szCs w:val="24"/>
        </w:rPr>
      </w:pPr>
      <w:r w:rsidRPr="005640ED">
        <w:rPr>
          <w:rFonts w:cs="Arial"/>
          <w:b/>
          <w:bCs/>
          <w:color w:val="auto"/>
          <w:sz w:val="24"/>
          <w:szCs w:val="24"/>
        </w:rPr>
        <w:t>II/ Domaine d’application</w:t>
      </w:r>
    </w:p>
    <w:p w14:paraId="462B961B" w14:textId="739380DD" w:rsidR="009E0BB3" w:rsidRDefault="009E0BB3" w:rsidP="002D296A">
      <w:pPr>
        <w:pStyle w:val="TexteNormal"/>
        <w:ind w:left="0"/>
        <w:rPr>
          <w:rFonts w:cs="Arial"/>
          <w:color w:val="auto"/>
          <w:sz w:val="24"/>
          <w:szCs w:val="24"/>
        </w:rPr>
      </w:pPr>
      <w:r w:rsidRPr="005640ED">
        <w:rPr>
          <w:rFonts w:cs="Arial"/>
          <w:color w:val="auto"/>
          <w:sz w:val="24"/>
          <w:szCs w:val="24"/>
        </w:rPr>
        <w:t>Elle concerne</w:t>
      </w:r>
      <w:r w:rsidR="008D0779">
        <w:rPr>
          <w:rFonts w:cs="Arial"/>
          <w:color w:val="auto"/>
          <w:sz w:val="24"/>
          <w:szCs w:val="24"/>
        </w:rPr>
        <w:t xml:space="preserve"> </w:t>
      </w:r>
      <w:r w:rsidR="00153631">
        <w:rPr>
          <w:rFonts w:cs="Arial"/>
          <w:color w:val="auto"/>
          <w:sz w:val="24"/>
          <w:szCs w:val="24"/>
        </w:rPr>
        <w:t xml:space="preserve">l’ensemble du personnel </w:t>
      </w:r>
      <w:r w:rsidR="00215F70">
        <w:rPr>
          <w:rFonts w:cs="Arial"/>
          <w:color w:val="auto"/>
          <w:sz w:val="24"/>
          <w:szCs w:val="24"/>
        </w:rPr>
        <w:t xml:space="preserve">de l’organisme </w:t>
      </w:r>
      <w:r w:rsidR="002E61A2">
        <w:rPr>
          <w:rFonts w:cs="Arial"/>
          <w:color w:val="auto"/>
          <w:sz w:val="24"/>
          <w:szCs w:val="24"/>
        </w:rPr>
        <w:t>FDI</w:t>
      </w:r>
      <w:r w:rsidR="00153631">
        <w:rPr>
          <w:rFonts w:cs="Arial"/>
          <w:color w:val="auto"/>
          <w:sz w:val="24"/>
          <w:szCs w:val="24"/>
        </w:rPr>
        <w:t xml:space="preserve"> ainsi que les clients et candidats dans le cadre des actions de formations, de tests (évaluations, </w:t>
      </w:r>
      <w:r w:rsidR="00215F70">
        <w:rPr>
          <w:rFonts w:cs="Arial"/>
          <w:color w:val="auto"/>
          <w:sz w:val="24"/>
          <w:szCs w:val="24"/>
        </w:rPr>
        <w:t>plaintes, réclamations…).</w:t>
      </w:r>
    </w:p>
    <w:p w14:paraId="112A6513" w14:textId="77777777" w:rsidR="00D53CCD" w:rsidRDefault="00D53CCD" w:rsidP="002D296A">
      <w:pPr>
        <w:pStyle w:val="TexteNormal"/>
        <w:ind w:left="0"/>
        <w:rPr>
          <w:rFonts w:cs="Arial"/>
          <w:color w:val="auto"/>
          <w:sz w:val="24"/>
          <w:szCs w:val="24"/>
        </w:rPr>
      </w:pPr>
    </w:p>
    <w:p w14:paraId="22744685" w14:textId="77777777" w:rsidR="0004128B" w:rsidRDefault="0004128B" w:rsidP="002D296A">
      <w:pPr>
        <w:pStyle w:val="TexteNormal"/>
        <w:ind w:left="0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La communication de cette procédure est réalisée lors des offres envoyées à nos clients dans les conditions générales de ventes</w:t>
      </w:r>
    </w:p>
    <w:p w14:paraId="61C23421" w14:textId="0B3F26D7" w:rsidR="00D53CCD" w:rsidRDefault="00D53CCD" w:rsidP="002D296A">
      <w:pPr>
        <w:pStyle w:val="TexteNormal"/>
        <w:ind w:left="0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 xml:space="preserve">Cette </w:t>
      </w:r>
      <w:r w:rsidR="0004128B">
        <w:rPr>
          <w:rFonts w:cs="Arial"/>
          <w:color w:val="auto"/>
          <w:sz w:val="24"/>
          <w:szCs w:val="24"/>
        </w:rPr>
        <w:t>procédure</w:t>
      </w:r>
      <w:r>
        <w:rPr>
          <w:rFonts w:cs="Arial"/>
          <w:color w:val="auto"/>
          <w:sz w:val="24"/>
          <w:szCs w:val="24"/>
        </w:rPr>
        <w:t xml:space="preserve"> sera </w:t>
      </w:r>
      <w:r w:rsidR="0004128B">
        <w:rPr>
          <w:rFonts w:cs="Arial"/>
          <w:color w:val="auto"/>
          <w:sz w:val="24"/>
          <w:szCs w:val="24"/>
        </w:rPr>
        <w:t>accessible</w:t>
      </w:r>
      <w:r>
        <w:rPr>
          <w:rFonts w:cs="Arial"/>
          <w:color w:val="auto"/>
          <w:sz w:val="24"/>
          <w:szCs w:val="24"/>
        </w:rPr>
        <w:t xml:space="preserve"> à l’</w:t>
      </w:r>
      <w:r w:rsidR="0004128B">
        <w:rPr>
          <w:rFonts w:cs="Arial"/>
          <w:color w:val="auto"/>
          <w:sz w:val="24"/>
          <w:szCs w:val="24"/>
        </w:rPr>
        <w:t>accueil</w:t>
      </w:r>
      <w:r>
        <w:rPr>
          <w:rFonts w:cs="Arial"/>
          <w:color w:val="auto"/>
          <w:sz w:val="24"/>
          <w:szCs w:val="24"/>
        </w:rPr>
        <w:t xml:space="preserve"> </w:t>
      </w:r>
      <w:r w:rsidR="00215F70">
        <w:rPr>
          <w:rFonts w:cs="Arial"/>
          <w:color w:val="auto"/>
          <w:sz w:val="24"/>
          <w:szCs w:val="24"/>
        </w:rPr>
        <w:t xml:space="preserve">de l’organisme </w:t>
      </w:r>
      <w:r w:rsidR="002E61A2">
        <w:rPr>
          <w:rFonts w:cs="Arial"/>
          <w:color w:val="auto"/>
          <w:sz w:val="24"/>
          <w:szCs w:val="24"/>
        </w:rPr>
        <w:t>FDI</w:t>
      </w:r>
      <w:r>
        <w:rPr>
          <w:rFonts w:cs="Arial"/>
          <w:color w:val="auto"/>
          <w:sz w:val="24"/>
          <w:szCs w:val="24"/>
        </w:rPr>
        <w:t xml:space="preserve"> et sur le site internet pour les clients</w:t>
      </w:r>
      <w:r w:rsidR="00215F70">
        <w:rPr>
          <w:rFonts w:cs="Arial"/>
          <w:color w:val="auto"/>
          <w:sz w:val="24"/>
          <w:szCs w:val="24"/>
        </w:rPr>
        <w:t>, les prescripteur</w:t>
      </w:r>
      <w:r w:rsidR="00F970CD">
        <w:rPr>
          <w:rFonts w:cs="Arial"/>
          <w:color w:val="auto"/>
          <w:sz w:val="24"/>
          <w:szCs w:val="24"/>
        </w:rPr>
        <w:t>s</w:t>
      </w:r>
      <w:r w:rsidR="002E61A2">
        <w:rPr>
          <w:rFonts w:cs="Arial"/>
          <w:color w:val="auto"/>
          <w:sz w:val="24"/>
          <w:szCs w:val="24"/>
        </w:rPr>
        <w:t xml:space="preserve"> et jointe</w:t>
      </w:r>
      <w:r w:rsidR="0004128B">
        <w:rPr>
          <w:rFonts w:cs="Arial"/>
          <w:color w:val="auto"/>
          <w:sz w:val="24"/>
          <w:szCs w:val="24"/>
        </w:rPr>
        <w:t xml:space="preserve"> au règlement intérieur pour les candidats.</w:t>
      </w:r>
    </w:p>
    <w:p w14:paraId="7256D1B1" w14:textId="77777777" w:rsidR="00194744" w:rsidRDefault="00194744" w:rsidP="002D296A">
      <w:pPr>
        <w:pStyle w:val="TexteNormal"/>
        <w:ind w:left="0"/>
        <w:rPr>
          <w:rFonts w:cs="Arial"/>
          <w:color w:val="auto"/>
          <w:sz w:val="24"/>
          <w:szCs w:val="24"/>
        </w:rPr>
      </w:pPr>
    </w:p>
    <w:p w14:paraId="07B76F3C" w14:textId="77777777" w:rsidR="009E0BB3" w:rsidRPr="005640ED" w:rsidRDefault="009E0BB3">
      <w:pPr>
        <w:pStyle w:val="TexteNormal"/>
        <w:ind w:hanging="567"/>
        <w:rPr>
          <w:rFonts w:cs="Arial"/>
          <w:b/>
          <w:bCs/>
          <w:color w:val="auto"/>
          <w:sz w:val="24"/>
          <w:szCs w:val="24"/>
        </w:rPr>
      </w:pPr>
      <w:r w:rsidRPr="005640ED">
        <w:rPr>
          <w:rFonts w:cs="Arial"/>
          <w:b/>
          <w:bCs/>
          <w:color w:val="auto"/>
          <w:sz w:val="24"/>
          <w:szCs w:val="24"/>
        </w:rPr>
        <w:t>I</w:t>
      </w:r>
      <w:r w:rsidR="00743E72">
        <w:rPr>
          <w:rFonts w:cs="Arial"/>
          <w:b/>
          <w:bCs/>
          <w:color w:val="auto"/>
          <w:sz w:val="24"/>
          <w:szCs w:val="24"/>
        </w:rPr>
        <w:t>II</w:t>
      </w:r>
      <w:r w:rsidRPr="005640ED">
        <w:rPr>
          <w:rFonts w:cs="Arial"/>
          <w:b/>
          <w:bCs/>
          <w:color w:val="auto"/>
          <w:sz w:val="24"/>
          <w:szCs w:val="24"/>
        </w:rPr>
        <w:t>/ Référence</w:t>
      </w:r>
    </w:p>
    <w:p w14:paraId="2333150F" w14:textId="6A4460F1" w:rsidR="001302F5" w:rsidRPr="00215F70" w:rsidRDefault="009E0BB3" w:rsidP="00F970CD">
      <w:pPr>
        <w:jc w:val="both"/>
        <w:rPr>
          <w:rFonts w:ascii="Arial" w:hAnsi="Arial" w:cs="Arial"/>
        </w:rPr>
      </w:pPr>
      <w:r w:rsidRPr="005640ED">
        <w:rPr>
          <w:rFonts w:ascii="Arial" w:hAnsi="Arial" w:cs="Arial"/>
        </w:rPr>
        <w:sym w:font="Wingdings" w:char="F06E"/>
      </w:r>
      <w:r w:rsidRPr="005640ED">
        <w:rPr>
          <w:rFonts w:ascii="Arial" w:hAnsi="Arial" w:cs="Arial"/>
        </w:rPr>
        <w:t xml:space="preserve"> Référentiel pour l’attribution de la Certification </w:t>
      </w:r>
      <w:r w:rsidR="00BC434B">
        <w:rPr>
          <w:rFonts w:ascii="Arial" w:hAnsi="Arial" w:cs="Arial"/>
        </w:rPr>
        <w:t>ORGANISME TESTEUR</w:t>
      </w:r>
      <w:r w:rsidRPr="005640ED">
        <w:rPr>
          <w:rFonts w:ascii="Arial" w:hAnsi="Arial" w:cs="Arial"/>
        </w:rPr>
        <w:t xml:space="preserve"> </w:t>
      </w:r>
      <w:r w:rsidR="00710471" w:rsidRPr="005640ED">
        <w:rPr>
          <w:rFonts w:ascii="Arial" w:hAnsi="Arial" w:cs="Arial"/>
        </w:rPr>
        <w:t>CACES</w:t>
      </w:r>
      <w:r w:rsidR="00710471" w:rsidRPr="00BC434B">
        <w:rPr>
          <w:rFonts w:ascii="Arial" w:hAnsi="Arial" w:cs="Arial"/>
          <w:vertAlign w:val="superscript"/>
        </w:rPr>
        <w:t>®</w:t>
      </w:r>
      <w:r w:rsidR="00E009CA">
        <w:rPr>
          <w:rFonts w:ascii="Arial" w:hAnsi="Arial" w:cs="Arial"/>
          <w:vertAlign w:val="superscript"/>
        </w:rPr>
        <w:t xml:space="preserve"> </w:t>
      </w:r>
      <w:r w:rsidR="00E009CA" w:rsidRPr="00E009CA">
        <w:rPr>
          <w:rFonts w:ascii="Arial" w:hAnsi="Arial" w:cs="Arial"/>
        </w:rPr>
        <w:t>chapitre 4.</w:t>
      </w:r>
      <w:r w:rsidR="00153631">
        <w:rPr>
          <w:rFonts w:ascii="Arial" w:hAnsi="Arial" w:cs="Arial"/>
        </w:rPr>
        <w:t>8</w:t>
      </w:r>
      <w:r w:rsidR="0022600A">
        <w:rPr>
          <w:rFonts w:ascii="Arial" w:hAnsi="Arial" w:cs="Arial"/>
        </w:rPr>
        <w:t>.</w:t>
      </w:r>
    </w:p>
    <w:p w14:paraId="79BBA621" w14:textId="77777777" w:rsidR="00153631" w:rsidRDefault="00153631" w:rsidP="001302F5">
      <w:pPr>
        <w:pStyle w:val="TexteNormal"/>
        <w:tabs>
          <w:tab w:val="left" w:pos="2127"/>
        </w:tabs>
        <w:ind w:left="2127" w:hanging="2127"/>
        <w:rPr>
          <w:rFonts w:cs="Arial"/>
          <w:color w:val="auto"/>
          <w:sz w:val="24"/>
          <w:szCs w:val="24"/>
        </w:rPr>
      </w:pPr>
    </w:p>
    <w:p w14:paraId="2EE13D58" w14:textId="77777777" w:rsidR="001302F5" w:rsidRPr="005640ED" w:rsidRDefault="001302F5" w:rsidP="001302F5">
      <w:pPr>
        <w:pStyle w:val="TexteNormal"/>
        <w:ind w:hanging="567"/>
        <w:rPr>
          <w:rFonts w:cs="Arial"/>
          <w:color w:val="auto"/>
          <w:sz w:val="24"/>
          <w:szCs w:val="24"/>
        </w:rPr>
      </w:pPr>
      <w:r>
        <w:rPr>
          <w:rFonts w:cs="Arial"/>
          <w:b/>
          <w:bCs/>
          <w:color w:val="auto"/>
          <w:sz w:val="24"/>
          <w:szCs w:val="24"/>
        </w:rPr>
        <w:t>I</w:t>
      </w:r>
      <w:r w:rsidRPr="005640ED">
        <w:rPr>
          <w:rFonts w:cs="Arial"/>
          <w:b/>
          <w:bCs/>
          <w:color w:val="auto"/>
          <w:sz w:val="24"/>
          <w:szCs w:val="24"/>
        </w:rPr>
        <w:t xml:space="preserve">V/ </w:t>
      </w:r>
      <w:r w:rsidR="00303F48">
        <w:rPr>
          <w:rFonts w:cs="Arial"/>
          <w:b/>
          <w:bCs/>
          <w:color w:val="auto"/>
          <w:sz w:val="24"/>
          <w:szCs w:val="24"/>
        </w:rPr>
        <w:t>Origines, objets et champs d’applications</w:t>
      </w:r>
    </w:p>
    <w:p w14:paraId="11FB2E77" w14:textId="77777777" w:rsidR="00303F48" w:rsidRDefault="00303F48" w:rsidP="00303F48">
      <w:pPr>
        <w:rPr>
          <w:rFonts w:ascii="Arial" w:hAnsi="Arial" w:cs="Arial"/>
        </w:rPr>
      </w:pPr>
    </w:p>
    <w:p w14:paraId="6C32485F" w14:textId="77777777" w:rsidR="00303F48" w:rsidRDefault="00303F48" w:rsidP="00303F48">
      <w:pPr>
        <w:rPr>
          <w:rFonts w:cs="Arial"/>
          <w:bCs/>
        </w:rPr>
      </w:pPr>
      <w:r>
        <w:rPr>
          <w:rFonts w:ascii="Arial" w:hAnsi="Arial" w:cs="Arial"/>
          <w:b/>
        </w:rPr>
        <w:tab/>
        <w:t>IV</w:t>
      </w:r>
      <w:r w:rsidRPr="009726F7">
        <w:rPr>
          <w:rFonts w:ascii="Arial" w:hAnsi="Arial" w:cs="Arial"/>
          <w:b/>
        </w:rPr>
        <w:t>.1</w:t>
      </w:r>
      <w:r>
        <w:rPr>
          <w:rFonts w:ascii="Arial" w:hAnsi="Arial" w:cs="Arial"/>
          <w:b/>
        </w:rPr>
        <w:t>/</w:t>
      </w:r>
      <w:r w:rsidRPr="009726F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Origines</w:t>
      </w:r>
    </w:p>
    <w:p w14:paraId="600F46BE" w14:textId="77777777" w:rsidR="00DF21F9" w:rsidRDefault="00DF21F9" w:rsidP="00DF21F9">
      <w:pPr>
        <w:rPr>
          <w:rFonts w:ascii="Arial" w:hAnsi="Arial" w:cs="Arial"/>
        </w:rPr>
      </w:pPr>
    </w:p>
    <w:p w14:paraId="4519C5F5" w14:textId="77777777" w:rsidR="00303F48" w:rsidRDefault="00303F48" w:rsidP="00DF21F9">
      <w:pPr>
        <w:rPr>
          <w:rFonts w:ascii="Arial" w:hAnsi="Arial" w:cs="Arial"/>
        </w:rPr>
      </w:pPr>
      <w:r>
        <w:rPr>
          <w:rFonts w:ascii="Arial" w:hAnsi="Arial" w:cs="Arial"/>
        </w:rPr>
        <w:t>Les plaintes et réclamations peuvent provenir :</w:t>
      </w:r>
    </w:p>
    <w:p w14:paraId="08CC272B" w14:textId="77777777" w:rsidR="00303F48" w:rsidRDefault="00303F48" w:rsidP="00303F48">
      <w:pPr>
        <w:pStyle w:val="TexteNormal"/>
        <w:tabs>
          <w:tab w:val="left" w:pos="0"/>
        </w:tabs>
        <w:ind w:left="0"/>
        <w:rPr>
          <w:rFonts w:cs="Arial"/>
          <w:color w:val="auto"/>
          <w:sz w:val="24"/>
          <w:szCs w:val="24"/>
        </w:rPr>
      </w:pPr>
    </w:p>
    <w:p w14:paraId="1B0743F6" w14:textId="77777777" w:rsidR="00215F70" w:rsidRDefault="00303F48" w:rsidP="00303F48">
      <w:pPr>
        <w:pStyle w:val="TexteNormal"/>
        <w:numPr>
          <w:ilvl w:val="0"/>
          <w:numId w:val="8"/>
        </w:numPr>
        <w:rPr>
          <w:rFonts w:cs="Arial"/>
          <w:bCs/>
          <w:color w:val="auto"/>
          <w:sz w:val="24"/>
          <w:szCs w:val="24"/>
        </w:rPr>
      </w:pPr>
      <w:r>
        <w:rPr>
          <w:rFonts w:cs="Arial"/>
          <w:bCs/>
          <w:color w:val="auto"/>
          <w:sz w:val="24"/>
          <w:szCs w:val="24"/>
        </w:rPr>
        <w:t>Des entreprises clientes ou prospects</w:t>
      </w:r>
      <w:r w:rsidR="00215F70">
        <w:rPr>
          <w:rFonts w:cs="Arial"/>
          <w:bCs/>
          <w:color w:val="auto"/>
          <w:sz w:val="24"/>
          <w:szCs w:val="24"/>
        </w:rPr>
        <w:t>.</w:t>
      </w:r>
    </w:p>
    <w:p w14:paraId="00C6F5B5" w14:textId="77777777" w:rsidR="00303F48" w:rsidRDefault="00215F70" w:rsidP="00303F48">
      <w:pPr>
        <w:pStyle w:val="TexteNormal"/>
        <w:numPr>
          <w:ilvl w:val="0"/>
          <w:numId w:val="8"/>
        </w:numPr>
        <w:rPr>
          <w:rFonts w:cs="Arial"/>
          <w:bCs/>
          <w:color w:val="auto"/>
          <w:sz w:val="24"/>
          <w:szCs w:val="24"/>
        </w:rPr>
      </w:pPr>
      <w:r>
        <w:rPr>
          <w:rFonts w:cs="Arial"/>
          <w:bCs/>
          <w:color w:val="auto"/>
          <w:sz w:val="24"/>
          <w:szCs w:val="24"/>
        </w:rPr>
        <w:t>Des financeurs.</w:t>
      </w:r>
    </w:p>
    <w:p w14:paraId="6BCCE337" w14:textId="77777777" w:rsidR="00303F48" w:rsidRDefault="00303F48" w:rsidP="00303F48">
      <w:pPr>
        <w:pStyle w:val="TexteNormal"/>
        <w:numPr>
          <w:ilvl w:val="0"/>
          <w:numId w:val="8"/>
        </w:numPr>
        <w:rPr>
          <w:rFonts w:cs="Arial"/>
          <w:bCs/>
          <w:color w:val="auto"/>
          <w:sz w:val="24"/>
          <w:szCs w:val="24"/>
        </w:rPr>
      </w:pPr>
      <w:r>
        <w:rPr>
          <w:rFonts w:cs="Arial"/>
          <w:bCs/>
          <w:color w:val="auto"/>
          <w:sz w:val="24"/>
          <w:szCs w:val="24"/>
        </w:rPr>
        <w:t>Des candidats.</w:t>
      </w:r>
    </w:p>
    <w:p w14:paraId="2E35933E" w14:textId="77777777" w:rsidR="00303F48" w:rsidRDefault="00303F48" w:rsidP="00DF21F9">
      <w:pPr>
        <w:rPr>
          <w:rFonts w:ascii="Arial" w:hAnsi="Arial" w:cs="Arial"/>
        </w:rPr>
      </w:pPr>
    </w:p>
    <w:p w14:paraId="585E83DE" w14:textId="77777777" w:rsidR="00DF21F9" w:rsidRPr="009726F7" w:rsidRDefault="00DF21F9" w:rsidP="00DF21F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IV</w:t>
      </w:r>
      <w:r w:rsidRPr="009726F7">
        <w:rPr>
          <w:rFonts w:ascii="Arial" w:hAnsi="Arial" w:cs="Arial"/>
          <w:b/>
        </w:rPr>
        <w:t>.</w:t>
      </w:r>
      <w:r w:rsidR="00303F48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/</w:t>
      </w:r>
      <w:r w:rsidRPr="009726F7">
        <w:rPr>
          <w:rFonts w:ascii="Arial" w:hAnsi="Arial" w:cs="Arial"/>
          <w:b/>
        </w:rPr>
        <w:t xml:space="preserve"> </w:t>
      </w:r>
      <w:r w:rsidR="00303F48">
        <w:rPr>
          <w:rFonts w:ascii="Arial" w:hAnsi="Arial" w:cs="Arial"/>
          <w:b/>
        </w:rPr>
        <w:t>Objets</w:t>
      </w:r>
    </w:p>
    <w:p w14:paraId="3CF5CD64" w14:textId="77777777" w:rsidR="001302F5" w:rsidRDefault="001302F5" w:rsidP="001302F5">
      <w:pPr>
        <w:pStyle w:val="TexteNormal"/>
        <w:ind w:left="0"/>
        <w:rPr>
          <w:rFonts w:cs="Arial"/>
          <w:bCs/>
          <w:color w:val="auto"/>
          <w:sz w:val="24"/>
          <w:szCs w:val="24"/>
        </w:rPr>
      </w:pPr>
    </w:p>
    <w:p w14:paraId="3CD544D4" w14:textId="77777777" w:rsidR="00303F48" w:rsidRDefault="00303F48" w:rsidP="00917670">
      <w:pPr>
        <w:pStyle w:val="TexteNormal"/>
        <w:tabs>
          <w:tab w:val="left" w:pos="0"/>
        </w:tabs>
        <w:ind w:left="0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Les plaintes et réclamations peuvent port</w:t>
      </w:r>
      <w:r w:rsidR="005354C6">
        <w:rPr>
          <w:rFonts w:cs="Arial"/>
          <w:color w:val="auto"/>
          <w:sz w:val="24"/>
          <w:szCs w:val="24"/>
        </w:rPr>
        <w:t>er</w:t>
      </w:r>
      <w:r>
        <w:rPr>
          <w:rFonts w:cs="Arial"/>
          <w:color w:val="auto"/>
          <w:sz w:val="24"/>
          <w:szCs w:val="24"/>
        </w:rPr>
        <w:t xml:space="preserve"> sur :</w:t>
      </w:r>
    </w:p>
    <w:p w14:paraId="5CBE4823" w14:textId="77777777" w:rsidR="00303F48" w:rsidRDefault="00303F48" w:rsidP="00303F48">
      <w:pPr>
        <w:pStyle w:val="TexteNormal"/>
        <w:tabs>
          <w:tab w:val="left" w:pos="0"/>
        </w:tabs>
        <w:ind w:left="0"/>
        <w:rPr>
          <w:rFonts w:cs="Arial"/>
          <w:color w:val="auto"/>
          <w:sz w:val="24"/>
          <w:szCs w:val="24"/>
        </w:rPr>
      </w:pPr>
    </w:p>
    <w:p w14:paraId="0AE25FBA" w14:textId="77777777" w:rsidR="00303F48" w:rsidRDefault="00303F48" w:rsidP="00303F48">
      <w:pPr>
        <w:pStyle w:val="TexteNormal"/>
        <w:numPr>
          <w:ilvl w:val="0"/>
          <w:numId w:val="8"/>
        </w:numPr>
        <w:rPr>
          <w:rFonts w:cs="Arial"/>
          <w:bCs/>
          <w:color w:val="auto"/>
          <w:sz w:val="24"/>
          <w:szCs w:val="24"/>
        </w:rPr>
      </w:pPr>
      <w:r>
        <w:rPr>
          <w:rFonts w:cs="Arial"/>
          <w:bCs/>
          <w:color w:val="auto"/>
          <w:sz w:val="24"/>
          <w:szCs w:val="24"/>
        </w:rPr>
        <w:t>La prestation de formation,</w:t>
      </w:r>
    </w:p>
    <w:p w14:paraId="297F2376" w14:textId="77777777" w:rsidR="00303F48" w:rsidRDefault="00303F48" w:rsidP="00303F48">
      <w:pPr>
        <w:pStyle w:val="TexteNormal"/>
        <w:numPr>
          <w:ilvl w:val="0"/>
          <w:numId w:val="8"/>
        </w:numPr>
        <w:rPr>
          <w:rFonts w:cs="Arial"/>
          <w:bCs/>
          <w:color w:val="auto"/>
          <w:sz w:val="24"/>
          <w:szCs w:val="24"/>
        </w:rPr>
      </w:pPr>
      <w:r>
        <w:rPr>
          <w:rFonts w:cs="Arial"/>
          <w:bCs/>
          <w:color w:val="auto"/>
          <w:sz w:val="24"/>
          <w:szCs w:val="24"/>
        </w:rPr>
        <w:t>La prestation de tests et de conseils,</w:t>
      </w:r>
    </w:p>
    <w:p w14:paraId="0D8024E3" w14:textId="77777777" w:rsidR="00303F48" w:rsidRDefault="00303F48" w:rsidP="00303F48">
      <w:pPr>
        <w:pStyle w:val="TexteNormal"/>
        <w:numPr>
          <w:ilvl w:val="0"/>
          <w:numId w:val="8"/>
        </w:numPr>
        <w:rPr>
          <w:rFonts w:cs="Arial"/>
          <w:bCs/>
          <w:color w:val="auto"/>
          <w:sz w:val="24"/>
          <w:szCs w:val="24"/>
        </w:rPr>
      </w:pPr>
      <w:r>
        <w:rPr>
          <w:rFonts w:cs="Arial"/>
          <w:bCs/>
          <w:color w:val="auto"/>
          <w:sz w:val="24"/>
          <w:szCs w:val="24"/>
        </w:rPr>
        <w:t>La prestation commerciale et administrative qui leurs sont rattachées</w:t>
      </w:r>
      <w:r w:rsidR="0098348D">
        <w:rPr>
          <w:rFonts w:cs="Arial"/>
          <w:bCs/>
          <w:color w:val="auto"/>
          <w:sz w:val="24"/>
          <w:szCs w:val="24"/>
        </w:rPr>
        <w:t>.</w:t>
      </w:r>
    </w:p>
    <w:p w14:paraId="0813C2BA" w14:textId="77777777" w:rsidR="00303F48" w:rsidRDefault="00303F48" w:rsidP="00303F48">
      <w:pPr>
        <w:rPr>
          <w:rFonts w:ascii="Arial" w:hAnsi="Arial" w:cs="Arial"/>
        </w:rPr>
      </w:pPr>
    </w:p>
    <w:p w14:paraId="79221E20" w14:textId="77777777" w:rsidR="00303F48" w:rsidRPr="009726F7" w:rsidRDefault="00303F48" w:rsidP="00303F4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IV</w:t>
      </w:r>
      <w:r w:rsidRPr="009726F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3/</w:t>
      </w:r>
      <w:r w:rsidRPr="009726F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</w:t>
      </w:r>
      <w:r w:rsidR="00F1463C">
        <w:rPr>
          <w:rFonts w:ascii="Arial" w:hAnsi="Arial" w:cs="Arial"/>
          <w:b/>
        </w:rPr>
        <w:t>h</w:t>
      </w:r>
      <w:r>
        <w:rPr>
          <w:rFonts w:ascii="Arial" w:hAnsi="Arial" w:cs="Arial"/>
          <w:b/>
        </w:rPr>
        <w:t>amps d’applications</w:t>
      </w:r>
    </w:p>
    <w:p w14:paraId="2CEAB98C" w14:textId="77777777" w:rsidR="00303F48" w:rsidRDefault="00303F48" w:rsidP="00303F48">
      <w:pPr>
        <w:pStyle w:val="TexteNormal"/>
        <w:ind w:left="0"/>
        <w:rPr>
          <w:rFonts w:cs="Arial"/>
          <w:bCs/>
          <w:color w:val="auto"/>
          <w:sz w:val="24"/>
          <w:szCs w:val="24"/>
        </w:rPr>
      </w:pPr>
    </w:p>
    <w:p w14:paraId="43DCF684" w14:textId="77777777" w:rsidR="005640ED" w:rsidRDefault="00303F48" w:rsidP="00917670">
      <w:pPr>
        <w:pStyle w:val="TexteNormal"/>
        <w:tabs>
          <w:tab w:val="left" w:pos="0"/>
        </w:tabs>
        <w:ind w:left="0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Les</w:t>
      </w:r>
      <w:r w:rsidRPr="00303F48">
        <w:rPr>
          <w:rFonts w:cs="Arial"/>
          <w:color w:val="auto"/>
          <w:sz w:val="24"/>
          <w:szCs w:val="24"/>
        </w:rPr>
        <w:t xml:space="preserve"> </w:t>
      </w:r>
      <w:r>
        <w:rPr>
          <w:rFonts w:cs="Arial"/>
          <w:color w:val="auto"/>
          <w:sz w:val="24"/>
          <w:szCs w:val="24"/>
        </w:rPr>
        <w:t>plaintes et réclamations sont recevables si elles entrent soient :</w:t>
      </w:r>
    </w:p>
    <w:p w14:paraId="0EEA0ACF" w14:textId="77777777" w:rsidR="00303F48" w:rsidRDefault="00303F48" w:rsidP="00303F48">
      <w:pPr>
        <w:pStyle w:val="TexteNormal"/>
        <w:tabs>
          <w:tab w:val="left" w:pos="0"/>
        </w:tabs>
        <w:ind w:left="0"/>
        <w:rPr>
          <w:rFonts w:cs="Arial"/>
          <w:color w:val="auto"/>
          <w:sz w:val="24"/>
          <w:szCs w:val="24"/>
        </w:rPr>
      </w:pPr>
    </w:p>
    <w:p w14:paraId="43AD6D68" w14:textId="77777777" w:rsidR="00303F48" w:rsidRDefault="00303F48" w:rsidP="00303F48">
      <w:pPr>
        <w:pStyle w:val="TexteNormal"/>
        <w:numPr>
          <w:ilvl w:val="0"/>
          <w:numId w:val="8"/>
        </w:numPr>
        <w:rPr>
          <w:rFonts w:cs="Arial"/>
          <w:bCs/>
          <w:color w:val="auto"/>
          <w:sz w:val="24"/>
          <w:szCs w:val="24"/>
        </w:rPr>
      </w:pPr>
      <w:r>
        <w:rPr>
          <w:rFonts w:cs="Arial"/>
          <w:bCs/>
          <w:color w:val="auto"/>
          <w:sz w:val="24"/>
          <w:szCs w:val="24"/>
        </w:rPr>
        <w:t>Dans un référentiel de certification (</w:t>
      </w:r>
      <w:proofErr w:type="spellStart"/>
      <w:r>
        <w:rPr>
          <w:rFonts w:cs="Arial"/>
          <w:bCs/>
          <w:color w:val="auto"/>
          <w:sz w:val="24"/>
          <w:szCs w:val="24"/>
        </w:rPr>
        <w:t>V</w:t>
      </w:r>
      <w:r w:rsidR="0098348D">
        <w:rPr>
          <w:rFonts w:cs="Arial"/>
          <w:bCs/>
          <w:color w:val="auto"/>
          <w:sz w:val="24"/>
          <w:szCs w:val="24"/>
        </w:rPr>
        <w:t>é</w:t>
      </w:r>
      <w:r>
        <w:rPr>
          <w:rFonts w:cs="Arial"/>
          <w:bCs/>
          <w:color w:val="auto"/>
          <w:sz w:val="24"/>
          <w:szCs w:val="24"/>
        </w:rPr>
        <w:t>riselect</w:t>
      </w:r>
      <w:proofErr w:type="spellEnd"/>
      <w:r>
        <w:rPr>
          <w:rFonts w:cs="Arial"/>
          <w:bCs/>
          <w:color w:val="auto"/>
          <w:sz w:val="24"/>
          <w:szCs w:val="24"/>
        </w:rPr>
        <w:t>, CACES</w:t>
      </w:r>
      <w:r w:rsidR="0098348D" w:rsidRPr="0098348D">
        <w:rPr>
          <w:rFonts w:cs="Arial"/>
          <w:bCs/>
          <w:color w:val="auto"/>
          <w:sz w:val="24"/>
          <w:szCs w:val="24"/>
          <w:vertAlign w:val="superscript"/>
        </w:rPr>
        <w:t>®</w:t>
      </w:r>
      <w:r w:rsidR="00215F70">
        <w:rPr>
          <w:rFonts w:cs="Arial"/>
          <w:bCs/>
          <w:color w:val="auto"/>
          <w:sz w:val="24"/>
          <w:szCs w:val="24"/>
        </w:rPr>
        <w:t>).</w:t>
      </w:r>
    </w:p>
    <w:p w14:paraId="6F4B102F" w14:textId="77777777" w:rsidR="0098348D" w:rsidRPr="00306DDB" w:rsidRDefault="0098348D" w:rsidP="00306DDB">
      <w:pPr>
        <w:pStyle w:val="TexteNormal"/>
        <w:numPr>
          <w:ilvl w:val="0"/>
          <w:numId w:val="8"/>
        </w:numPr>
        <w:rPr>
          <w:rFonts w:cs="Arial"/>
          <w:bCs/>
          <w:color w:val="auto"/>
          <w:sz w:val="24"/>
          <w:szCs w:val="24"/>
        </w:rPr>
      </w:pPr>
      <w:r w:rsidRPr="00306DDB">
        <w:rPr>
          <w:rFonts w:cs="Arial"/>
          <w:bCs/>
          <w:color w:val="auto"/>
          <w:sz w:val="24"/>
          <w:szCs w:val="24"/>
        </w:rPr>
        <w:t>Dans le cadre de prestation de conseil définie dans un cahier des charges.</w:t>
      </w:r>
      <w:r w:rsidRPr="00306DDB">
        <w:rPr>
          <w:rFonts w:cs="Arial"/>
          <w:bCs/>
          <w:color w:val="auto"/>
          <w:sz w:val="24"/>
          <w:szCs w:val="24"/>
        </w:rPr>
        <w:br w:type="page"/>
      </w:r>
    </w:p>
    <w:p w14:paraId="2DB8E060" w14:textId="77777777" w:rsidR="00303F48" w:rsidRDefault="00303F48" w:rsidP="00917670">
      <w:pPr>
        <w:pStyle w:val="TexteNormal"/>
        <w:tabs>
          <w:tab w:val="left" w:pos="0"/>
        </w:tabs>
        <w:ind w:left="0"/>
        <w:rPr>
          <w:rFonts w:cs="Arial"/>
          <w:color w:val="auto"/>
          <w:sz w:val="24"/>
          <w:szCs w:val="24"/>
        </w:rPr>
      </w:pPr>
    </w:p>
    <w:p w14:paraId="28847BBF" w14:textId="77777777" w:rsidR="00303F48" w:rsidRDefault="00303F48" w:rsidP="00917670">
      <w:pPr>
        <w:pStyle w:val="TexteNormal"/>
        <w:tabs>
          <w:tab w:val="left" w:pos="0"/>
        </w:tabs>
        <w:ind w:left="0"/>
        <w:rPr>
          <w:rFonts w:cs="Arial"/>
          <w:color w:val="auto"/>
          <w:sz w:val="24"/>
          <w:szCs w:val="24"/>
        </w:rPr>
      </w:pPr>
    </w:p>
    <w:p w14:paraId="7D8C230D" w14:textId="77777777" w:rsidR="0098348D" w:rsidRDefault="0098348D" w:rsidP="0098348D">
      <w:pPr>
        <w:pStyle w:val="TexteNormal"/>
        <w:tabs>
          <w:tab w:val="left" w:pos="2127"/>
        </w:tabs>
        <w:ind w:left="2127" w:hanging="2127"/>
        <w:rPr>
          <w:rFonts w:cs="Arial"/>
          <w:color w:val="auto"/>
          <w:sz w:val="24"/>
          <w:szCs w:val="24"/>
        </w:rPr>
      </w:pPr>
    </w:p>
    <w:p w14:paraId="0429B3AB" w14:textId="77777777" w:rsidR="0098348D" w:rsidRPr="005640ED" w:rsidRDefault="0098348D" w:rsidP="0098348D">
      <w:pPr>
        <w:pStyle w:val="TexteNormal"/>
        <w:ind w:hanging="567"/>
        <w:rPr>
          <w:rFonts w:cs="Arial"/>
          <w:color w:val="auto"/>
          <w:sz w:val="24"/>
          <w:szCs w:val="24"/>
        </w:rPr>
      </w:pPr>
      <w:r w:rsidRPr="005640ED">
        <w:rPr>
          <w:rFonts w:cs="Arial"/>
          <w:b/>
          <w:bCs/>
          <w:color w:val="auto"/>
          <w:sz w:val="24"/>
          <w:szCs w:val="24"/>
        </w:rPr>
        <w:t xml:space="preserve">V/ </w:t>
      </w:r>
      <w:r>
        <w:rPr>
          <w:rFonts w:cs="Arial"/>
          <w:b/>
          <w:bCs/>
          <w:color w:val="auto"/>
          <w:sz w:val="24"/>
          <w:szCs w:val="24"/>
        </w:rPr>
        <w:t>Recevabilité et réception</w:t>
      </w:r>
    </w:p>
    <w:p w14:paraId="4EDE6A08" w14:textId="77777777" w:rsidR="0098348D" w:rsidRDefault="0098348D" w:rsidP="0098348D">
      <w:pPr>
        <w:rPr>
          <w:rFonts w:ascii="Arial" w:hAnsi="Arial" w:cs="Arial"/>
        </w:rPr>
      </w:pPr>
    </w:p>
    <w:p w14:paraId="4596969D" w14:textId="77777777" w:rsidR="0098348D" w:rsidRPr="009726F7" w:rsidRDefault="0098348D" w:rsidP="0098348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V</w:t>
      </w:r>
      <w:r w:rsidRPr="009726F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1/</w:t>
      </w:r>
      <w:r w:rsidRPr="009726F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Recevabilité</w:t>
      </w:r>
    </w:p>
    <w:p w14:paraId="3D1CD97B" w14:textId="77777777" w:rsidR="0098348D" w:rsidRDefault="0098348D" w:rsidP="0098348D">
      <w:pPr>
        <w:pStyle w:val="TexteNormal"/>
        <w:tabs>
          <w:tab w:val="left" w:pos="2127"/>
        </w:tabs>
        <w:ind w:left="2127" w:hanging="2127"/>
        <w:rPr>
          <w:rFonts w:cs="Arial"/>
          <w:color w:val="auto"/>
          <w:sz w:val="24"/>
          <w:szCs w:val="24"/>
        </w:rPr>
      </w:pPr>
    </w:p>
    <w:p w14:paraId="16D0125C" w14:textId="77777777" w:rsidR="003743C0" w:rsidRDefault="0098348D" w:rsidP="00917670">
      <w:pPr>
        <w:pStyle w:val="TexteNormal"/>
        <w:tabs>
          <w:tab w:val="left" w:pos="0"/>
        </w:tabs>
        <w:ind w:left="0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Toutes les plaintes et réclamations écrites ou orales de la part d’une entreprise, d’un prescripteur ou d’un candidat.</w:t>
      </w:r>
    </w:p>
    <w:p w14:paraId="475D229F" w14:textId="77777777" w:rsidR="0098348D" w:rsidRDefault="0098348D" w:rsidP="00917670">
      <w:pPr>
        <w:pStyle w:val="TexteNormal"/>
        <w:tabs>
          <w:tab w:val="left" w:pos="0"/>
        </w:tabs>
        <w:ind w:left="0"/>
        <w:rPr>
          <w:rFonts w:cs="Arial"/>
          <w:color w:val="auto"/>
          <w:sz w:val="24"/>
          <w:szCs w:val="24"/>
        </w:rPr>
      </w:pPr>
    </w:p>
    <w:p w14:paraId="5B060760" w14:textId="77777777" w:rsidR="0098348D" w:rsidRDefault="0098348D" w:rsidP="00917670">
      <w:pPr>
        <w:pStyle w:val="TexteNormal"/>
        <w:tabs>
          <w:tab w:val="left" w:pos="0"/>
        </w:tabs>
        <w:ind w:left="0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Toutes les plaintes et réclamations de client ou d’un prescripteur sont traitées dans leur intégralité.</w:t>
      </w:r>
    </w:p>
    <w:p w14:paraId="1155D102" w14:textId="77777777" w:rsidR="0098348D" w:rsidRDefault="0098348D" w:rsidP="00917670">
      <w:pPr>
        <w:pStyle w:val="TexteNormal"/>
        <w:tabs>
          <w:tab w:val="left" w:pos="0"/>
        </w:tabs>
        <w:ind w:left="0"/>
        <w:rPr>
          <w:rFonts w:cs="Arial"/>
          <w:color w:val="auto"/>
          <w:sz w:val="24"/>
          <w:szCs w:val="24"/>
        </w:rPr>
      </w:pPr>
    </w:p>
    <w:p w14:paraId="243FF91E" w14:textId="05A4B1BE" w:rsidR="0098348D" w:rsidRDefault="0098348D" w:rsidP="00917670">
      <w:pPr>
        <w:pStyle w:val="TexteNormal"/>
        <w:tabs>
          <w:tab w:val="left" w:pos="0"/>
        </w:tabs>
        <w:ind w:left="0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 xml:space="preserve">Pour les plaintes et réclamations de candidat </w:t>
      </w:r>
      <w:r w:rsidR="009173C4">
        <w:rPr>
          <w:rFonts w:cs="Arial"/>
          <w:color w:val="auto"/>
          <w:sz w:val="24"/>
          <w:szCs w:val="24"/>
        </w:rPr>
        <w:t>qu’elles</w:t>
      </w:r>
      <w:r>
        <w:rPr>
          <w:rFonts w:cs="Arial"/>
          <w:color w:val="auto"/>
          <w:sz w:val="24"/>
          <w:szCs w:val="24"/>
        </w:rPr>
        <w:t xml:space="preserve"> soient </w:t>
      </w:r>
      <w:r w:rsidR="009173C4">
        <w:rPr>
          <w:rFonts w:cs="Arial"/>
          <w:color w:val="auto"/>
          <w:sz w:val="24"/>
          <w:szCs w:val="24"/>
        </w:rPr>
        <w:t>écrites</w:t>
      </w:r>
      <w:r>
        <w:rPr>
          <w:rFonts w:cs="Arial"/>
          <w:color w:val="auto"/>
          <w:sz w:val="24"/>
          <w:szCs w:val="24"/>
        </w:rPr>
        <w:t xml:space="preserve"> ou verbales sont orientées </w:t>
      </w:r>
      <w:r w:rsidR="009173C4">
        <w:rPr>
          <w:rFonts w:cs="Arial"/>
          <w:color w:val="auto"/>
          <w:sz w:val="24"/>
          <w:szCs w:val="24"/>
        </w:rPr>
        <w:t xml:space="preserve">vers </w:t>
      </w:r>
      <w:r w:rsidR="00C26604">
        <w:rPr>
          <w:rFonts w:cs="Arial"/>
          <w:color w:val="auto"/>
          <w:sz w:val="24"/>
          <w:szCs w:val="24"/>
        </w:rPr>
        <w:t>le</w:t>
      </w:r>
      <w:r w:rsidR="00215F70">
        <w:rPr>
          <w:rFonts w:cs="Arial"/>
          <w:color w:val="auto"/>
          <w:sz w:val="24"/>
          <w:szCs w:val="24"/>
        </w:rPr>
        <w:t xml:space="preserve"> </w:t>
      </w:r>
      <w:r w:rsidR="00C26604">
        <w:rPr>
          <w:rFonts w:cs="Arial"/>
          <w:color w:val="auto"/>
          <w:sz w:val="24"/>
          <w:szCs w:val="24"/>
        </w:rPr>
        <w:t>responsable de centre</w:t>
      </w:r>
      <w:r>
        <w:rPr>
          <w:rFonts w:cs="Arial"/>
          <w:color w:val="auto"/>
          <w:sz w:val="24"/>
          <w:szCs w:val="24"/>
        </w:rPr>
        <w:t xml:space="preserve"> qui décide de </w:t>
      </w:r>
      <w:r w:rsidR="007C6377">
        <w:rPr>
          <w:rFonts w:cs="Arial"/>
          <w:color w:val="auto"/>
          <w:sz w:val="24"/>
          <w:szCs w:val="24"/>
        </w:rPr>
        <w:t>la</w:t>
      </w:r>
      <w:r>
        <w:rPr>
          <w:rFonts w:cs="Arial"/>
          <w:color w:val="auto"/>
          <w:sz w:val="24"/>
          <w:szCs w:val="24"/>
        </w:rPr>
        <w:t xml:space="preserve"> suite à donner.</w:t>
      </w:r>
    </w:p>
    <w:p w14:paraId="4544C100" w14:textId="77777777" w:rsidR="009173C4" w:rsidRDefault="009173C4" w:rsidP="00917670">
      <w:pPr>
        <w:pStyle w:val="TexteNormal"/>
        <w:tabs>
          <w:tab w:val="left" w:pos="0"/>
        </w:tabs>
        <w:ind w:left="0"/>
        <w:rPr>
          <w:rFonts w:cs="Arial"/>
          <w:color w:val="auto"/>
          <w:sz w:val="24"/>
          <w:szCs w:val="24"/>
        </w:rPr>
      </w:pPr>
    </w:p>
    <w:p w14:paraId="79ACF350" w14:textId="09456185" w:rsidR="009173C4" w:rsidRDefault="009173C4" w:rsidP="00917670">
      <w:pPr>
        <w:pStyle w:val="TexteNormal"/>
        <w:tabs>
          <w:tab w:val="left" w:pos="0"/>
        </w:tabs>
        <w:ind w:left="0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 xml:space="preserve">Pour celles classées sans suite, </w:t>
      </w:r>
      <w:r w:rsidR="00C26604">
        <w:rPr>
          <w:rFonts w:cs="Arial"/>
          <w:color w:val="auto"/>
          <w:sz w:val="24"/>
          <w:szCs w:val="24"/>
        </w:rPr>
        <w:t xml:space="preserve">le responsable de centre </w:t>
      </w:r>
      <w:r>
        <w:rPr>
          <w:rFonts w:cs="Arial"/>
          <w:color w:val="auto"/>
          <w:sz w:val="24"/>
          <w:szCs w:val="24"/>
        </w:rPr>
        <w:t xml:space="preserve">informera par écrit ou verbalement le réclamant du classement sans suite de la plainte ou réclamation (en justifiant cette décision). </w:t>
      </w:r>
    </w:p>
    <w:p w14:paraId="7AFF4DDA" w14:textId="77777777" w:rsidR="009173C4" w:rsidRDefault="009173C4" w:rsidP="00917670">
      <w:pPr>
        <w:pStyle w:val="TexteNormal"/>
        <w:tabs>
          <w:tab w:val="left" w:pos="0"/>
        </w:tabs>
        <w:ind w:left="0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Ces plaintes et réclamation</w:t>
      </w:r>
      <w:r w:rsidR="00C079B6">
        <w:rPr>
          <w:rFonts w:cs="Arial"/>
          <w:color w:val="auto"/>
          <w:sz w:val="24"/>
          <w:szCs w:val="24"/>
        </w:rPr>
        <w:t>s sans suite s</w:t>
      </w:r>
      <w:r>
        <w:rPr>
          <w:rFonts w:cs="Arial"/>
          <w:color w:val="auto"/>
          <w:sz w:val="24"/>
          <w:szCs w:val="24"/>
        </w:rPr>
        <w:t>ont archivées.</w:t>
      </w:r>
    </w:p>
    <w:p w14:paraId="2F5AA5E6" w14:textId="77777777" w:rsidR="0098348D" w:rsidRDefault="0098348D" w:rsidP="0098348D">
      <w:pPr>
        <w:rPr>
          <w:rFonts w:ascii="Arial" w:hAnsi="Arial" w:cs="Arial"/>
        </w:rPr>
      </w:pPr>
    </w:p>
    <w:p w14:paraId="439B2C37" w14:textId="77777777" w:rsidR="0098348D" w:rsidRPr="009726F7" w:rsidRDefault="0098348D" w:rsidP="0098348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V</w:t>
      </w:r>
      <w:r w:rsidRPr="009726F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2/</w:t>
      </w:r>
      <w:r w:rsidRPr="009726F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Réception</w:t>
      </w:r>
    </w:p>
    <w:p w14:paraId="32FC14A5" w14:textId="77777777" w:rsidR="0098348D" w:rsidRDefault="0098348D" w:rsidP="0098348D">
      <w:pPr>
        <w:pStyle w:val="TexteNormal"/>
        <w:tabs>
          <w:tab w:val="left" w:pos="2127"/>
        </w:tabs>
        <w:ind w:left="2127" w:hanging="2127"/>
        <w:rPr>
          <w:rFonts w:cs="Arial"/>
          <w:color w:val="auto"/>
          <w:sz w:val="24"/>
          <w:szCs w:val="24"/>
        </w:rPr>
      </w:pPr>
    </w:p>
    <w:p w14:paraId="0BB0CF8B" w14:textId="77777777" w:rsidR="00F9776C" w:rsidRDefault="0098348D" w:rsidP="00F9776C">
      <w:pPr>
        <w:pStyle w:val="TexteNormal"/>
        <w:tabs>
          <w:tab w:val="left" w:pos="0"/>
        </w:tabs>
        <w:ind w:left="0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 xml:space="preserve">L’ensemble </w:t>
      </w:r>
      <w:r w:rsidR="00054CB5">
        <w:rPr>
          <w:rFonts w:cs="Arial"/>
          <w:color w:val="auto"/>
          <w:sz w:val="24"/>
          <w:szCs w:val="24"/>
        </w:rPr>
        <w:t>des réclamations</w:t>
      </w:r>
      <w:r>
        <w:rPr>
          <w:rFonts w:cs="Arial"/>
          <w:color w:val="auto"/>
          <w:sz w:val="24"/>
          <w:szCs w:val="24"/>
        </w:rPr>
        <w:t xml:space="preserve"> et des plaintes recevables</w:t>
      </w:r>
      <w:r w:rsidR="00054CB5">
        <w:rPr>
          <w:rFonts w:cs="Arial"/>
          <w:color w:val="auto"/>
          <w:sz w:val="24"/>
          <w:szCs w:val="24"/>
        </w:rPr>
        <w:t xml:space="preserve"> donnent lieu à un accusé réception de la réclamation soit par contact téléphonique, soit par mail, soit par courrier dans un délai maximum de 5 jours ouvrés.</w:t>
      </w:r>
    </w:p>
    <w:p w14:paraId="1916B38E" w14:textId="77777777" w:rsidR="00F9776C" w:rsidRDefault="00F9776C" w:rsidP="00F9776C">
      <w:pPr>
        <w:pStyle w:val="TexteNormal"/>
        <w:tabs>
          <w:tab w:val="left" w:pos="0"/>
        </w:tabs>
        <w:ind w:left="0"/>
        <w:rPr>
          <w:rFonts w:cs="Arial"/>
          <w:color w:val="auto"/>
          <w:sz w:val="24"/>
          <w:szCs w:val="24"/>
        </w:rPr>
      </w:pPr>
    </w:p>
    <w:p w14:paraId="16F320EF" w14:textId="4C63DEF0" w:rsidR="00054CB5" w:rsidRDefault="00054CB5" w:rsidP="00F9776C">
      <w:pPr>
        <w:pStyle w:val="TexteNormal"/>
        <w:tabs>
          <w:tab w:val="left" w:pos="0"/>
        </w:tabs>
        <w:ind w:left="0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 xml:space="preserve">Selon la gravité de la plainte ou réclamation, l’avis de réception au réclamant sera traité soit par </w:t>
      </w:r>
      <w:r w:rsidR="00C26604">
        <w:rPr>
          <w:rFonts w:cs="Arial"/>
          <w:color w:val="auto"/>
          <w:sz w:val="24"/>
          <w:szCs w:val="24"/>
        </w:rPr>
        <w:t>la Direction et/ou</w:t>
      </w:r>
      <w:r w:rsidR="00BF143B">
        <w:rPr>
          <w:rFonts w:cs="Arial"/>
          <w:color w:val="auto"/>
          <w:sz w:val="24"/>
          <w:szCs w:val="24"/>
        </w:rPr>
        <w:t xml:space="preserve"> </w:t>
      </w:r>
      <w:r w:rsidR="00C26604">
        <w:rPr>
          <w:rFonts w:cs="Arial"/>
          <w:color w:val="auto"/>
          <w:sz w:val="24"/>
          <w:szCs w:val="24"/>
        </w:rPr>
        <w:t>le responsable de centre</w:t>
      </w:r>
    </w:p>
    <w:p w14:paraId="08433C35" w14:textId="77777777" w:rsidR="00BA4657" w:rsidRDefault="00BA4657" w:rsidP="00F9776C">
      <w:pPr>
        <w:pStyle w:val="TexteNormal"/>
        <w:tabs>
          <w:tab w:val="left" w:pos="0"/>
        </w:tabs>
        <w:ind w:left="0"/>
        <w:rPr>
          <w:rFonts w:cs="Arial"/>
          <w:color w:val="auto"/>
          <w:sz w:val="24"/>
          <w:szCs w:val="24"/>
        </w:rPr>
      </w:pPr>
    </w:p>
    <w:p w14:paraId="16696664" w14:textId="77777777" w:rsidR="00BA4657" w:rsidRDefault="00BA4657" w:rsidP="00F9776C">
      <w:pPr>
        <w:pStyle w:val="TexteNormal"/>
        <w:tabs>
          <w:tab w:val="left" w:pos="0"/>
        </w:tabs>
        <w:ind w:left="0"/>
        <w:rPr>
          <w:rFonts w:cs="Arial"/>
          <w:color w:val="auto"/>
          <w:sz w:val="24"/>
          <w:szCs w:val="24"/>
        </w:rPr>
      </w:pPr>
      <w:r w:rsidRPr="005640ED">
        <w:rPr>
          <w:rFonts w:cs="Arial"/>
          <w:b/>
          <w:bCs/>
          <w:color w:val="auto"/>
          <w:sz w:val="24"/>
          <w:szCs w:val="24"/>
        </w:rPr>
        <w:t>V</w:t>
      </w:r>
      <w:r>
        <w:rPr>
          <w:rFonts w:cs="Arial"/>
          <w:b/>
          <w:bCs/>
          <w:color w:val="auto"/>
          <w:sz w:val="24"/>
          <w:szCs w:val="24"/>
        </w:rPr>
        <w:t>I</w:t>
      </w:r>
      <w:r w:rsidRPr="005640ED">
        <w:rPr>
          <w:rFonts w:cs="Arial"/>
          <w:b/>
          <w:bCs/>
          <w:color w:val="auto"/>
          <w:sz w:val="24"/>
          <w:szCs w:val="24"/>
        </w:rPr>
        <w:t xml:space="preserve">/ </w:t>
      </w:r>
      <w:r>
        <w:rPr>
          <w:rFonts w:cs="Arial"/>
          <w:b/>
          <w:bCs/>
          <w:color w:val="auto"/>
          <w:sz w:val="24"/>
          <w:szCs w:val="24"/>
        </w:rPr>
        <w:t>Enregistrement</w:t>
      </w:r>
    </w:p>
    <w:p w14:paraId="6489D973" w14:textId="77777777" w:rsidR="00BA4657" w:rsidRDefault="00BA4657" w:rsidP="00F9776C">
      <w:pPr>
        <w:pStyle w:val="TexteNormal"/>
        <w:tabs>
          <w:tab w:val="left" w:pos="0"/>
        </w:tabs>
        <w:ind w:left="0"/>
        <w:rPr>
          <w:rFonts w:cs="Arial"/>
          <w:color w:val="auto"/>
          <w:sz w:val="24"/>
          <w:szCs w:val="24"/>
        </w:rPr>
      </w:pPr>
    </w:p>
    <w:p w14:paraId="176809CA" w14:textId="64309416" w:rsidR="00BA4657" w:rsidRDefault="00BA4657" w:rsidP="00F9776C">
      <w:pPr>
        <w:pStyle w:val="TexteNormal"/>
        <w:tabs>
          <w:tab w:val="left" w:pos="0"/>
        </w:tabs>
        <w:ind w:left="0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L’ensemble de plaintes et réclamations recevables sont enregistrées dans le tableau de gestion des plaintes</w:t>
      </w:r>
      <w:r w:rsidR="00996409">
        <w:rPr>
          <w:rFonts w:cs="Arial"/>
          <w:color w:val="auto"/>
          <w:sz w:val="24"/>
          <w:szCs w:val="24"/>
        </w:rPr>
        <w:t>,</w:t>
      </w:r>
      <w:r>
        <w:rPr>
          <w:rFonts w:cs="Arial"/>
          <w:color w:val="auto"/>
          <w:sz w:val="24"/>
          <w:szCs w:val="24"/>
        </w:rPr>
        <w:t xml:space="preserve"> réclamations</w:t>
      </w:r>
      <w:r w:rsidR="00996409">
        <w:rPr>
          <w:rFonts w:cs="Arial"/>
          <w:color w:val="auto"/>
          <w:sz w:val="24"/>
          <w:szCs w:val="24"/>
        </w:rPr>
        <w:t>, anomalies et action de progrès</w:t>
      </w:r>
      <w:r>
        <w:rPr>
          <w:rFonts w:cs="Arial"/>
          <w:color w:val="auto"/>
          <w:sz w:val="24"/>
          <w:szCs w:val="24"/>
        </w:rPr>
        <w:t xml:space="preserve"> par </w:t>
      </w:r>
      <w:r w:rsidR="00C26604">
        <w:rPr>
          <w:rFonts w:cs="Arial"/>
          <w:color w:val="auto"/>
          <w:sz w:val="24"/>
          <w:szCs w:val="24"/>
        </w:rPr>
        <w:t>le responsable de centre</w:t>
      </w:r>
    </w:p>
    <w:p w14:paraId="0D4C4B46" w14:textId="77777777" w:rsidR="00BA4657" w:rsidRDefault="00BA4657" w:rsidP="00BA4657">
      <w:pPr>
        <w:pStyle w:val="TexteNormal"/>
        <w:tabs>
          <w:tab w:val="left" w:pos="0"/>
        </w:tabs>
        <w:ind w:left="0"/>
        <w:rPr>
          <w:rFonts w:cs="Arial"/>
          <w:color w:val="auto"/>
          <w:sz w:val="24"/>
          <w:szCs w:val="24"/>
        </w:rPr>
      </w:pPr>
    </w:p>
    <w:p w14:paraId="42F07B72" w14:textId="77777777" w:rsidR="00BA4657" w:rsidRDefault="00BA4657" w:rsidP="00BA4657">
      <w:pPr>
        <w:pStyle w:val="TexteNormal"/>
        <w:tabs>
          <w:tab w:val="left" w:pos="0"/>
        </w:tabs>
        <w:ind w:left="0"/>
        <w:rPr>
          <w:rFonts w:cs="Arial"/>
          <w:color w:val="auto"/>
          <w:sz w:val="24"/>
          <w:szCs w:val="24"/>
        </w:rPr>
      </w:pPr>
      <w:r w:rsidRPr="005640ED">
        <w:rPr>
          <w:rFonts w:cs="Arial"/>
          <w:b/>
          <w:bCs/>
          <w:color w:val="auto"/>
          <w:sz w:val="24"/>
          <w:szCs w:val="24"/>
        </w:rPr>
        <w:t>V</w:t>
      </w:r>
      <w:r>
        <w:rPr>
          <w:rFonts w:cs="Arial"/>
          <w:b/>
          <w:bCs/>
          <w:color w:val="auto"/>
          <w:sz w:val="24"/>
          <w:szCs w:val="24"/>
        </w:rPr>
        <w:t>I</w:t>
      </w:r>
      <w:r w:rsidRPr="005640ED">
        <w:rPr>
          <w:rFonts w:cs="Arial"/>
          <w:b/>
          <w:bCs/>
          <w:color w:val="auto"/>
          <w:sz w:val="24"/>
          <w:szCs w:val="24"/>
        </w:rPr>
        <w:t xml:space="preserve">/ </w:t>
      </w:r>
      <w:r>
        <w:rPr>
          <w:rFonts w:cs="Arial"/>
          <w:b/>
          <w:bCs/>
          <w:color w:val="auto"/>
          <w:sz w:val="24"/>
          <w:szCs w:val="24"/>
        </w:rPr>
        <w:t>Traitement</w:t>
      </w:r>
    </w:p>
    <w:p w14:paraId="1EBC950A" w14:textId="77777777" w:rsidR="00BA4657" w:rsidRDefault="00BA4657" w:rsidP="00BA4657">
      <w:pPr>
        <w:pStyle w:val="TexteNormal"/>
        <w:tabs>
          <w:tab w:val="left" w:pos="0"/>
        </w:tabs>
        <w:ind w:left="0"/>
        <w:rPr>
          <w:rFonts w:cs="Arial"/>
          <w:color w:val="auto"/>
          <w:sz w:val="24"/>
          <w:szCs w:val="24"/>
        </w:rPr>
      </w:pPr>
    </w:p>
    <w:p w14:paraId="43AE6531" w14:textId="77777777" w:rsidR="00BA4657" w:rsidRDefault="00BA4657" w:rsidP="00F9776C">
      <w:pPr>
        <w:pStyle w:val="TexteNormal"/>
        <w:tabs>
          <w:tab w:val="left" w:pos="0"/>
        </w:tabs>
        <w:ind w:left="0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 xml:space="preserve">Chaque plainte et réclamation enregistrée dans </w:t>
      </w:r>
      <w:r w:rsidR="00996409">
        <w:rPr>
          <w:rFonts w:cs="Arial"/>
          <w:color w:val="auto"/>
          <w:sz w:val="24"/>
          <w:szCs w:val="24"/>
        </w:rPr>
        <w:t>l</w:t>
      </w:r>
      <w:r>
        <w:rPr>
          <w:rFonts w:cs="Arial"/>
          <w:color w:val="auto"/>
          <w:sz w:val="24"/>
          <w:szCs w:val="24"/>
        </w:rPr>
        <w:t xml:space="preserve">e </w:t>
      </w:r>
      <w:r w:rsidR="00996409">
        <w:rPr>
          <w:rFonts w:cs="Arial"/>
          <w:color w:val="auto"/>
          <w:sz w:val="24"/>
          <w:szCs w:val="24"/>
        </w:rPr>
        <w:t>tableau de gestion des plaintes, réclamations, anomalies et action de progrès</w:t>
      </w:r>
      <w:r w:rsidR="00560411">
        <w:rPr>
          <w:rFonts w:cs="Arial"/>
          <w:color w:val="auto"/>
          <w:sz w:val="24"/>
          <w:szCs w:val="24"/>
        </w:rPr>
        <w:t xml:space="preserve"> donne</w:t>
      </w:r>
      <w:r>
        <w:rPr>
          <w:rFonts w:cs="Arial"/>
          <w:color w:val="auto"/>
          <w:sz w:val="24"/>
          <w:szCs w:val="24"/>
        </w:rPr>
        <w:t xml:space="preserve"> lieu à l’analyse suivante :</w:t>
      </w:r>
    </w:p>
    <w:p w14:paraId="146CEA5C" w14:textId="77777777" w:rsidR="00BA4657" w:rsidRDefault="00BA4657" w:rsidP="00BA4657">
      <w:pPr>
        <w:pStyle w:val="TexteNormal"/>
        <w:tabs>
          <w:tab w:val="left" w:pos="0"/>
        </w:tabs>
        <w:ind w:left="0"/>
        <w:rPr>
          <w:rFonts w:cs="Arial"/>
          <w:color w:val="auto"/>
          <w:sz w:val="24"/>
          <w:szCs w:val="24"/>
        </w:rPr>
      </w:pPr>
    </w:p>
    <w:p w14:paraId="316791EE" w14:textId="77777777" w:rsidR="00BA4657" w:rsidRDefault="00BE64AB" w:rsidP="00BA4657">
      <w:pPr>
        <w:pStyle w:val="TexteNormal"/>
        <w:numPr>
          <w:ilvl w:val="0"/>
          <w:numId w:val="8"/>
        </w:numPr>
        <w:rPr>
          <w:rFonts w:cs="Arial"/>
          <w:bCs/>
          <w:color w:val="auto"/>
          <w:sz w:val="24"/>
          <w:szCs w:val="24"/>
        </w:rPr>
      </w:pPr>
      <w:r>
        <w:rPr>
          <w:rFonts w:cs="Arial"/>
          <w:bCs/>
          <w:color w:val="auto"/>
          <w:sz w:val="24"/>
          <w:szCs w:val="24"/>
        </w:rPr>
        <w:t>Détermination de la cause racine ayant entrainées la plainte ou la réclamation rencontrée</w:t>
      </w:r>
      <w:r w:rsidR="003F5C43">
        <w:rPr>
          <w:rFonts w:cs="Arial"/>
          <w:bCs/>
          <w:color w:val="auto"/>
          <w:sz w:val="24"/>
          <w:szCs w:val="24"/>
        </w:rPr>
        <w:t>.</w:t>
      </w:r>
    </w:p>
    <w:p w14:paraId="6D562E60" w14:textId="77777777" w:rsidR="00BA4657" w:rsidRDefault="00BE64AB" w:rsidP="00BA4657">
      <w:pPr>
        <w:pStyle w:val="TexteNormal"/>
        <w:numPr>
          <w:ilvl w:val="0"/>
          <w:numId w:val="8"/>
        </w:numPr>
        <w:rPr>
          <w:rFonts w:cs="Arial"/>
          <w:bCs/>
          <w:color w:val="auto"/>
          <w:sz w:val="24"/>
          <w:szCs w:val="24"/>
        </w:rPr>
      </w:pPr>
      <w:r>
        <w:rPr>
          <w:rFonts w:cs="Arial"/>
          <w:bCs/>
          <w:color w:val="auto"/>
          <w:sz w:val="24"/>
          <w:szCs w:val="24"/>
        </w:rPr>
        <w:t>Action curative mise en place (déter</w:t>
      </w:r>
      <w:r w:rsidR="003F5C43">
        <w:rPr>
          <w:rFonts w:cs="Arial"/>
          <w:bCs/>
          <w:color w:val="auto"/>
          <w:sz w:val="24"/>
          <w:szCs w:val="24"/>
        </w:rPr>
        <w:t>mination de l’action immédiate).</w:t>
      </w:r>
    </w:p>
    <w:p w14:paraId="1E3E0DB1" w14:textId="77777777" w:rsidR="00BE64AB" w:rsidRDefault="00BE64AB" w:rsidP="00BA4657">
      <w:pPr>
        <w:pStyle w:val="TexteNormal"/>
        <w:numPr>
          <w:ilvl w:val="0"/>
          <w:numId w:val="8"/>
        </w:numPr>
        <w:rPr>
          <w:rFonts w:cs="Arial"/>
          <w:bCs/>
          <w:color w:val="auto"/>
          <w:sz w:val="24"/>
          <w:szCs w:val="24"/>
        </w:rPr>
      </w:pPr>
      <w:r>
        <w:rPr>
          <w:rFonts w:cs="Arial"/>
          <w:bCs/>
          <w:color w:val="auto"/>
          <w:sz w:val="24"/>
          <w:szCs w:val="24"/>
        </w:rPr>
        <w:t>Action préventive (détermination de la ou les actions mises en œuvre pour éviter que cela se reproduise)</w:t>
      </w:r>
      <w:r w:rsidR="003F5C43">
        <w:rPr>
          <w:rFonts w:cs="Arial"/>
          <w:bCs/>
          <w:color w:val="auto"/>
          <w:sz w:val="24"/>
          <w:szCs w:val="24"/>
        </w:rPr>
        <w:t>.</w:t>
      </w:r>
    </w:p>
    <w:p w14:paraId="4D9FF9AB" w14:textId="77777777" w:rsidR="00BA4657" w:rsidRDefault="00BA4657" w:rsidP="00BA4657">
      <w:pPr>
        <w:pStyle w:val="TexteNormal"/>
        <w:ind w:left="0"/>
        <w:rPr>
          <w:rFonts w:cs="Arial"/>
          <w:bCs/>
          <w:color w:val="auto"/>
          <w:sz w:val="24"/>
          <w:szCs w:val="24"/>
        </w:rPr>
      </w:pPr>
    </w:p>
    <w:p w14:paraId="0D3A0212" w14:textId="77777777" w:rsidR="00BA4657" w:rsidRDefault="00470115" w:rsidP="00F9776C">
      <w:pPr>
        <w:pStyle w:val="TexteNormal"/>
        <w:tabs>
          <w:tab w:val="left" w:pos="0"/>
        </w:tabs>
        <w:ind w:left="0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Un pilote et un délai sont désignés dans le cadre de la mise en place de l’action préventive.</w:t>
      </w:r>
    </w:p>
    <w:p w14:paraId="056E2411" w14:textId="77777777" w:rsidR="00BE64AB" w:rsidRDefault="00BE64AB" w:rsidP="00F9776C">
      <w:pPr>
        <w:pStyle w:val="TexteNormal"/>
        <w:tabs>
          <w:tab w:val="left" w:pos="0"/>
        </w:tabs>
        <w:ind w:left="0"/>
        <w:rPr>
          <w:rFonts w:cs="Arial"/>
          <w:color w:val="auto"/>
          <w:sz w:val="24"/>
          <w:szCs w:val="24"/>
        </w:rPr>
      </w:pPr>
    </w:p>
    <w:p w14:paraId="6D6A4424" w14:textId="77777777" w:rsidR="00BE64AB" w:rsidRDefault="00BE64AB" w:rsidP="00996409">
      <w:pPr>
        <w:pStyle w:val="TexteNormal"/>
        <w:tabs>
          <w:tab w:val="left" w:pos="0"/>
        </w:tabs>
        <w:ind w:left="0"/>
        <w:rPr>
          <w:rFonts w:cs="Arial"/>
        </w:rPr>
      </w:pPr>
      <w:r>
        <w:rPr>
          <w:rFonts w:cs="Arial"/>
          <w:color w:val="auto"/>
          <w:sz w:val="24"/>
          <w:szCs w:val="24"/>
        </w:rPr>
        <w:t>Le délai de traitement de la plainte ou de la réclamation au réclamant ne pourra pas excéder 30 jours.</w:t>
      </w:r>
      <w:r>
        <w:rPr>
          <w:rFonts w:cs="Arial"/>
        </w:rPr>
        <w:br w:type="page"/>
      </w:r>
    </w:p>
    <w:p w14:paraId="20C4FA1D" w14:textId="77777777" w:rsidR="00BA4657" w:rsidRDefault="00BA4657" w:rsidP="00F9776C">
      <w:pPr>
        <w:pStyle w:val="TexteNormal"/>
        <w:tabs>
          <w:tab w:val="left" w:pos="0"/>
        </w:tabs>
        <w:ind w:left="0"/>
        <w:rPr>
          <w:rFonts w:cs="Arial"/>
          <w:color w:val="auto"/>
          <w:sz w:val="24"/>
          <w:szCs w:val="24"/>
        </w:rPr>
      </w:pPr>
    </w:p>
    <w:p w14:paraId="3FBBE6B4" w14:textId="77777777" w:rsidR="00BA4657" w:rsidRDefault="00BA4657" w:rsidP="00F9776C">
      <w:pPr>
        <w:pStyle w:val="TexteNormal"/>
        <w:tabs>
          <w:tab w:val="left" w:pos="0"/>
        </w:tabs>
        <w:ind w:left="0"/>
        <w:rPr>
          <w:rFonts w:cs="Arial"/>
          <w:color w:val="auto"/>
          <w:sz w:val="24"/>
          <w:szCs w:val="24"/>
        </w:rPr>
      </w:pPr>
    </w:p>
    <w:p w14:paraId="268E5BC3" w14:textId="77777777" w:rsidR="00BE64AB" w:rsidRDefault="00BE64AB" w:rsidP="00BE64AB">
      <w:pPr>
        <w:pStyle w:val="TexteNormal"/>
        <w:tabs>
          <w:tab w:val="left" w:pos="0"/>
        </w:tabs>
        <w:ind w:left="0"/>
        <w:rPr>
          <w:rFonts w:cs="Arial"/>
          <w:color w:val="auto"/>
          <w:sz w:val="24"/>
          <w:szCs w:val="24"/>
        </w:rPr>
      </w:pPr>
    </w:p>
    <w:p w14:paraId="3E630F8C" w14:textId="77777777" w:rsidR="00BE64AB" w:rsidRDefault="00BE64AB" w:rsidP="00BE64AB">
      <w:pPr>
        <w:pStyle w:val="TexteNormal"/>
        <w:tabs>
          <w:tab w:val="left" w:pos="0"/>
        </w:tabs>
        <w:ind w:left="0"/>
        <w:rPr>
          <w:rFonts w:cs="Arial"/>
          <w:color w:val="auto"/>
          <w:sz w:val="24"/>
          <w:szCs w:val="24"/>
        </w:rPr>
      </w:pPr>
      <w:r w:rsidRPr="005640ED">
        <w:rPr>
          <w:rFonts w:cs="Arial"/>
          <w:b/>
          <w:bCs/>
          <w:color w:val="auto"/>
          <w:sz w:val="24"/>
          <w:szCs w:val="24"/>
        </w:rPr>
        <w:t>V</w:t>
      </w:r>
      <w:r>
        <w:rPr>
          <w:rFonts w:cs="Arial"/>
          <w:b/>
          <w:bCs/>
          <w:color w:val="auto"/>
          <w:sz w:val="24"/>
          <w:szCs w:val="24"/>
        </w:rPr>
        <w:t>II</w:t>
      </w:r>
      <w:r w:rsidRPr="005640ED">
        <w:rPr>
          <w:rFonts w:cs="Arial"/>
          <w:b/>
          <w:bCs/>
          <w:color w:val="auto"/>
          <w:sz w:val="24"/>
          <w:szCs w:val="24"/>
        </w:rPr>
        <w:t xml:space="preserve">/ </w:t>
      </w:r>
      <w:r>
        <w:rPr>
          <w:rFonts w:cs="Arial"/>
          <w:b/>
          <w:bCs/>
          <w:color w:val="auto"/>
          <w:sz w:val="24"/>
          <w:szCs w:val="24"/>
        </w:rPr>
        <w:t>Efficacité de la mesure</w:t>
      </w:r>
    </w:p>
    <w:p w14:paraId="7958412D" w14:textId="77777777" w:rsidR="00BE64AB" w:rsidRDefault="00BE64AB" w:rsidP="00BE64AB">
      <w:pPr>
        <w:pStyle w:val="TexteNormal"/>
        <w:tabs>
          <w:tab w:val="left" w:pos="0"/>
        </w:tabs>
        <w:ind w:left="0"/>
        <w:rPr>
          <w:rFonts w:cs="Arial"/>
          <w:color w:val="auto"/>
          <w:sz w:val="24"/>
          <w:szCs w:val="24"/>
        </w:rPr>
      </w:pPr>
    </w:p>
    <w:p w14:paraId="49C95AF3" w14:textId="703B7E81" w:rsidR="00756F64" w:rsidRDefault="00756F64" w:rsidP="00BE64AB">
      <w:pPr>
        <w:pStyle w:val="TexteNormal"/>
        <w:tabs>
          <w:tab w:val="left" w:pos="0"/>
        </w:tabs>
        <w:ind w:left="0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 xml:space="preserve">Dès lors que l’action préventive est en place, </w:t>
      </w:r>
      <w:r w:rsidR="003F5C43">
        <w:rPr>
          <w:rFonts w:cs="Arial"/>
          <w:color w:val="auto"/>
          <w:sz w:val="24"/>
          <w:szCs w:val="24"/>
        </w:rPr>
        <w:t xml:space="preserve">la Direction ou </w:t>
      </w:r>
      <w:r w:rsidR="00C26604">
        <w:rPr>
          <w:rFonts w:cs="Arial"/>
          <w:color w:val="auto"/>
          <w:sz w:val="24"/>
          <w:szCs w:val="24"/>
        </w:rPr>
        <w:t xml:space="preserve">le responsable de centre </w:t>
      </w:r>
      <w:r w:rsidR="007A0F94">
        <w:rPr>
          <w:rFonts w:cs="Arial"/>
          <w:color w:val="auto"/>
          <w:sz w:val="24"/>
          <w:szCs w:val="24"/>
        </w:rPr>
        <w:t>vérifie</w:t>
      </w:r>
      <w:r w:rsidR="003F5C43">
        <w:rPr>
          <w:rFonts w:cs="Arial"/>
          <w:color w:val="auto"/>
          <w:sz w:val="24"/>
          <w:szCs w:val="24"/>
        </w:rPr>
        <w:t xml:space="preserve">nt </w:t>
      </w:r>
      <w:r>
        <w:rPr>
          <w:rFonts w:cs="Arial"/>
          <w:color w:val="auto"/>
          <w:sz w:val="24"/>
          <w:szCs w:val="24"/>
        </w:rPr>
        <w:t>l’efficacité de la mesure dans un délai de 60 jours.</w:t>
      </w:r>
    </w:p>
    <w:p w14:paraId="4CB30301" w14:textId="77777777" w:rsidR="00756F64" w:rsidRDefault="00756F64" w:rsidP="00BE64AB">
      <w:pPr>
        <w:pStyle w:val="TexteNormal"/>
        <w:tabs>
          <w:tab w:val="left" w:pos="0"/>
        </w:tabs>
        <w:ind w:left="0"/>
        <w:rPr>
          <w:rFonts w:cs="Arial"/>
          <w:color w:val="auto"/>
          <w:sz w:val="24"/>
          <w:szCs w:val="24"/>
        </w:rPr>
      </w:pPr>
    </w:p>
    <w:p w14:paraId="0A871854" w14:textId="77777777" w:rsidR="00756F64" w:rsidRDefault="00756F64" w:rsidP="00BE64AB">
      <w:pPr>
        <w:pStyle w:val="TexteNormal"/>
        <w:tabs>
          <w:tab w:val="left" w:pos="0"/>
        </w:tabs>
        <w:ind w:left="0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Si la mesure est efficace, la plainte ou la réclamation est soldée.</w:t>
      </w:r>
    </w:p>
    <w:p w14:paraId="7BBD159F" w14:textId="77777777" w:rsidR="00756F64" w:rsidRDefault="00756F64" w:rsidP="00BE64AB">
      <w:pPr>
        <w:pStyle w:val="TexteNormal"/>
        <w:tabs>
          <w:tab w:val="left" w:pos="0"/>
        </w:tabs>
        <w:ind w:left="0"/>
        <w:rPr>
          <w:rFonts w:cs="Arial"/>
          <w:color w:val="auto"/>
          <w:sz w:val="24"/>
          <w:szCs w:val="24"/>
        </w:rPr>
      </w:pPr>
    </w:p>
    <w:p w14:paraId="1FF35D10" w14:textId="77777777" w:rsidR="00756F64" w:rsidRDefault="00756F64" w:rsidP="00BE64AB">
      <w:pPr>
        <w:pStyle w:val="TexteNormal"/>
        <w:tabs>
          <w:tab w:val="left" w:pos="0"/>
        </w:tabs>
        <w:ind w:left="0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 xml:space="preserve">Dans le cas inverse, </w:t>
      </w:r>
      <w:r w:rsidR="007A0F94">
        <w:rPr>
          <w:rFonts w:cs="Arial"/>
          <w:color w:val="auto"/>
          <w:sz w:val="24"/>
          <w:szCs w:val="24"/>
        </w:rPr>
        <w:t>elle</w:t>
      </w:r>
      <w:r>
        <w:rPr>
          <w:rFonts w:cs="Arial"/>
          <w:color w:val="auto"/>
          <w:sz w:val="24"/>
          <w:szCs w:val="24"/>
        </w:rPr>
        <w:t xml:space="preserve"> </w:t>
      </w:r>
      <w:r w:rsidR="002B78E6">
        <w:rPr>
          <w:rFonts w:cs="Arial"/>
          <w:color w:val="auto"/>
          <w:sz w:val="24"/>
          <w:szCs w:val="24"/>
        </w:rPr>
        <w:t>retourne dans le circuit de gestion des plaintes ou des réclamations (voir chapitre VI).</w:t>
      </w:r>
    </w:p>
    <w:p w14:paraId="564602A8" w14:textId="77777777" w:rsidR="006B1D5E" w:rsidRDefault="006B1D5E" w:rsidP="006B1D5E">
      <w:pPr>
        <w:pStyle w:val="TexteNormal"/>
        <w:tabs>
          <w:tab w:val="left" w:pos="0"/>
        </w:tabs>
        <w:ind w:left="0"/>
        <w:rPr>
          <w:rFonts w:cs="Arial"/>
          <w:color w:val="auto"/>
          <w:sz w:val="24"/>
          <w:szCs w:val="24"/>
        </w:rPr>
      </w:pPr>
    </w:p>
    <w:p w14:paraId="56E0CAAF" w14:textId="77777777" w:rsidR="006B1D5E" w:rsidRDefault="006B1D5E" w:rsidP="006B1D5E">
      <w:pPr>
        <w:pStyle w:val="TexteNormal"/>
        <w:tabs>
          <w:tab w:val="left" w:pos="0"/>
        </w:tabs>
        <w:ind w:left="0"/>
        <w:rPr>
          <w:rFonts w:cs="Arial"/>
          <w:color w:val="auto"/>
          <w:sz w:val="24"/>
          <w:szCs w:val="24"/>
        </w:rPr>
      </w:pPr>
      <w:r w:rsidRPr="005640ED">
        <w:rPr>
          <w:rFonts w:cs="Arial"/>
          <w:b/>
          <w:bCs/>
          <w:color w:val="auto"/>
          <w:sz w:val="24"/>
          <w:szCs w:val="24"/>
        </w:rPr>
        <w:t>V</w:t>
      </w:r>
      <w:r w:rsidR="00DD3783">
        <w:rPr>
          <w:rFonts w:cs="Arial"/>
          <w:b/>
          <w:bCs/>
          <w:color w:val="auto"/>
          <w:sz w:val="24"/>
          <w:szCs w:val="24"/>
        </w:rPr>
        <w:t>I</w:t>
      </w:r>
      <w:r>
        <w:rPr>
          <w:rFonts w:cs="Arial"/>
          <w:b/>
          <w:bCs/>
          <w:color w:val="auto"/>
          <w:sz w:val="24"/>
          <w:szCs w:val="24"/>
        </w:rPr>
        <w:t>II</w:t>
      </w:r>
      <w:r w:rsidRPr="005640ED">
        <w:rPr>
          <w:rFonts w:cs="Arial"/>
          <w:b/>
          <w:bCs/>
          <w:color w:val="auto"/>
          <w:sz w:val="24"/>
          <w:szCs w:val="24"/>
        </w:rPr>
        <w:t xml:space="preserve">/ </w:t>
      </w:r>
      <w:r>
        <w:rPr>
          <w:rFonts w:cs="Arial"/>
          <w:b/>
          <w:bCs/>
          <w:color w:val="auto"/>
          <w:sz w:val="24"/>
          <w:szCs w:val="24"/>
        </w:rPr>
        <w:t>Archivage</w:t>
      </w:r>
    </w:p>
    <w:p w14:paraId="08CC8BBF" w14:textId="77777777" w:rsidR="006B1D5E" w:rsidRDefault="006B1D5E" w:rsidP="006B1D5E">
      <w:pPr>
        <w:pStyle w:val="TexteNormal"/>
        <w:tabs>
          <w:tab w:val="left" w:pos="0"/>
        </w:tabs>
        <w:ind w:left="0"/>
        <w:rPr>
          <w:rFonts w:cs="Arial"/>
          <w:color w:val="auto"/>
          <w:sz w:val="24"/>
          <w:szCs w:val="24"/>
        </w:rPr>
      </w:pPr>
    </w:p>
    <w:p w14:paraId="2A19CEA4" w14:textId="77777777" w:rsidR="00756F64" w:rsidRDefault="006B1D5E" w:rsidP="00BE64AB">
      <w:pPr>
        <w:pStyle w:val="TexteNormal"/>
        <w:tabs>
          <w:tab w:val="left" w:pos="0"/>
        </w:tabs>
        <w:ind w:left="0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Les plaintes et réclamations sans suite sont archivées dans un classeur et conservées pendant 3 ans.</w:t>
      </w:r>
    </w:p>
    <w:p w14:paraId="3B194285" w14:textId="77777777" w:rsidR="006B1D5E" w:rsidRDefault="006B1D5E" w:rsidP="00BE64AB">
      <w:pPr>
        <w:pStyle w:val="TexteNormal"/>
        <w:tabs>
          <w:tab w:val="left" w:pos="0"/>
        </w:tabs>
        <w:ind w:left="0"/>
        <w:rPr>
          <w:rFonts w:cs="Arial"/>
          <w:color w:val="auto"/>
          <w:sz w:val="24"/>
          <w:szCs w:val="24"/>
        </w:rPr>
      </w:pPr>
    </w:p>
    <w:p w14:paraId="5319B318" w14:textId="77777777" w:rsidR="006B1D5E" w:rsidRDefault="006B1D5E" w:rsidP="00BE64AB">
      <w:pPr>
        <w:pStyle w:val="TexteNormal"/>
        <w:tabs>
          <w:tab w:val="left" w:pos="0"/>
        </w:tabs>
        <w:ind w:left="0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Les plaintes et réclamations qui ont donnés lieu à un traitement sont conservées dans un classeur pendant 5 ans.</w:t>
      </w:r>
    </w:p>
    <w:p w14:paraId="1BF88433" w14:textId="77777777" w:rsidR="00A74A8B" w:rsidRDefault="00A74A8B" w:rsidP="00A74A8B">
      <w:pPr>
        <w:pStyle w:val="TexteNormal"/>
        <w:ind w:left="0"/>
        <w:rPr>
          <w:rFonts w:cs="Arial"/>
          <w:bCs/>
          <w:color w:val="auto"/>
          <w:sz w:val="24"/>
          <w:szCs w:val="24"/>
        </w:rPr>
      </w:pPr>
    </w:p>
    <w:p w14:paraId="27F46242" w14:textId="77777777" w:rsidR="007D17D4" w:rsidRPr="005640ED" w:rsidRDefault="00DD3783" w:rsidP="00426910">
      <w:pPr>
        <w:pStyle w:val="TexteNormal"/>
        <w:ind w:left="0"/>
        <w:rPr>
          <w:rFonts w:cs="Arial"/>
          <w:color w:val="auto"/>
          <w:sz w:val="24"/>
          <w:szCs w:val="24"/>
        </w:rPr>
      </w:pPr>
      <w:r>
        <w:rPr>
          <w:rFonts w:cs="Arial"/>
          <w:b/>
          <w:bCs/>
          <w:color w:val="auto"/>
          <w:sz w:val="24"/>
          <w:szCs w:val="24"/>
        </w:rPr>
        <w:t>IX</w:t>
      </w:r>
      <w:r w:rsidR="007D17D4" w:rsidRPr="005640ED">
        <w:rPr>
          <w:rFonts w:cs="Arial"/>
          <w:b/>
          <w:bCs/>
          <w:color w:val="auto"/>
          <w:sz w:val="24"/>
          <w:szCs w:val="24"/>
        </w:rPr>
        <w:t xml:space="preserve">/ </w:t>
      </w:r>
      <w:r w:rsidR="007D17D4">
        <w:rPr>
          <w:rFonts w:cs="Arial"/>
          <w:b/>
          <w:bCs/>
          <w:color w:val="auto"/>
          <w:sz w:val="24"/>
          <w:szCs w:val="24"/>
        </w:rPr>
        <w:t>Documents associés</w:t>
      </w:r>
    </w:p>
    <w:p w14:paraId="656A4DA0" w14:textId="77777777" w:rsidR="003B7712" w:rsidRDefault="003B7712" w:rsidP="007D17D4">
      <w:pPr>
        <w:pStyle w:val="TexteNormal"/>
        <w:ind w:left="0"/>
        <w:rPr>
          <w:rFonts w:cs="Arial"/>
          <w:bCs/>
          <w:color w:val="auto"/>
          <w:sz w:val="24"/>
          <w:szCs w:val="24"/>
        </w:rPr>
      </w:pPr>
    </w:p>
    <w:p w14:paraId="3A30D030" w14:textId="3E1C4FC9" w:rsidR="00426910" w:rsidRPr="00E430D6" w:rsidRDefault="00E430D6" w:rsidP="00395233">
      <w:pPr>
        <w:pStyle w:val="TexteNormal"/>
        <w:ind w:left="0"/>
        <w:rPr>
          <w:rFonts w:cs="Arial"/>
          <w:color w:val="000000" w:themeColor="text1"/>
          <w:sz w:val="24"/>
          <w:szCs w:val="24"/>
        </w:rPr>
      </w:pPr>
      <w:r w:rsidRPr="00E430D6">
        <w:rPr>
          <w:rFonts w:cs="Arial"/>
          <w:color w:val="000000" w:themeColor="text1"/>
          <w:sz w:val="24"/>
          <w:szCs w:val="24"/>
        </w:rPr>
        <w:t>TAB49311</w:t>
      </w:r>
      <w:r w:rsidR="003F5C43" w:rsidRPr="00E430D6">
        <w:rPr>
          <w:rFonts w:cs="Arial"/>
          <w:color w:val="000000" w:themeColor="text1"/>
          <w:sz w:val="24"/>
          <w:szCs w:val="24"/>
        </w:rPr>
        <w:t xml:space="preserve"> - </w:t>
      </w:r>
      <w:r w:rsidR="00996409" w:rsidRPr="00E430D6">
        <w:rPr>
          <w:rFonts w:cs="Arial"/>
          <w:color w:val="000000" w:themeColor="text1"/>
          <w:sz w:val="24"/>
          <w:szCs w:val="24"/>
        </w:rPr>
        <w:t>Tableau de gestion des plaintes, réclamations, anomalies et action de progrès</w:t>
      </w:r>
    </w:p>
    <w:p w14:paraId="7DAF8BD6" w14:textId="77777777" w:rsidR="00314264" w:rsidRDefault="00314264">
      <w:pPr>
        <w:pStyle w:val="TexteNormal"/>
        <w:ind w:left="0"/>
        <w:rPr>
          <w:rFonts w:cs="Arial"/>
          <w:bCs/>
          <w:color w:val="auto"/>
          <w:sz w:val="24"/>
          <w:szCs w:val="24"/>
        </w:rPr>
      </w:pPr>
      <w:bookmarkStart w:id="0" w:name="_GoBack"/>
      <w:bookmarkEnd w:id="0"/>
    </w:p>
    <w:sectPr w:rsidR="00314264" w:rsidSect="00710471">
      <w:headerReference w:type="default" r:id="rId8"/>
      <w:footerReference w:type="default" r:id="rId9"/>
      <w:pgSz w:w="11906" w:h="16838"/>
      <w:pgMar w:top="71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C7C90" w14:textId="77777777" w:rsidR="007A1C10" w:rsidRDefault="007A1C10">
      <w:r>
        <w:separator/>
      </w:r>
    </w:p>
  </w:endnote>
  <w:endnote w:type="continuationSeparator" w:id="0">
    <w:p w14:paraId="394A7A7F" w14:textId="77777777" w:rsidR="007A1C10" w:rsidRDefault="007A1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EF73A" w14:textId="772EA812" w:rsidR="00270EDF" w:rsidRPr="00DD05C8" w:rsidRDefault="00270EDF" w:rsidP="009C3312">
    <w:pPr>
      <w:pStyle w:val="Pieddepage"/>
      <w:pBdr>
        <w:top w:val="single" w:sz="4" w:space="3" w:color="auto"/>
      </w:pBdr>
      <w:tabs>
        <w:tab w:val="clear" w:pos="4536"/>
      </w:tabs>
      <w:rPr>
        <w:rFonts w:ascii="Arial" w:hAnsi="Arial"/>
        <w:i/>
        <w:iCs/>
        <w:sz w:val="16"/>
        <w:szCs w:val="16"/>
      </w:rPr>
    </w:pPr>
    <w:r>
      <w:rPr>
        <w:rFonts w:ascii="Arial" w:hAnsi="Arial"/>
        <w:i/>
        <w:iCs/>
        <w:sz w:val="16"/>
        <w:szCs w:val="16"/>
      </w:rPr>
      <w:t>P</w:t>
    </w:r>
    <w:r w:rsidR="00C30AC7">
      <w:rPr>
        <w:rFonts w:ascii="Arial" w:hAnsi="Arial"/>
        <w:i/>
        <w:iCs/>
        <w:sz w:val="16"/>
        <w:szCs w:val="16"/>
      </w:rPr>
      <w:t>RO48001</w:t>
    </w:r>
    <w:r>
      <w:rPr>
        <w:rFonts w:ascii="Arial" w:hAnsi="Arial"/>
        <w:i/>
        <w:iCs/>
        <w:sz w:val="16"/>
        <w:szCs w:val="16"/>
      </w:rPr>
      <w:t xml:space="preserve"> – </w:t>
    </w:r>
    <w:r w:rsidR="002B7968">
      <w:rPr>
        <w:rFonts w:ascii="Arial" w:hAnsi="Arial"/>
        <w:i/>
        <w:iCs/>
        <w:sz w:val="16"/>
        <w:szCs w:val="16"/>
      </w:rPr>
      <w:t>20/05/2019</w:t>
    </w:r>
    <w:r>
      <w:rPr>
        <w:rFonts w:ascii="Arial" w:hAnsi="Arial"/>
        <w:i/>
        <w:iCs/>
        <w:sz w:val="16"/>
        <w:szCs w:val="16"/>
      </w:rPr>
      <w:t xml:space="preserve"> – IND 00</w:t>
    </w:r>
    <w:r w:rsidRPr="00DD05C8">
      <w:rPr>
        <w:rFonts w:ascii="Arial" w:hAnsi="Arial"/>
        <w:i/>
        <w:iCs/>
        <w:sz w:val="16"/>
        <w:szCs w:val="16"/>
      </w:rPr>
      <w:tab/>
      <w:t xml:space="preserve">Page </w:t>
    </w:r>
    <w:r w:rsidRPr="00DD05C8">
      <w:rPr>
        <w:rStyle w:val="Numrodepage"/>
        <w:rFonts w:ascii="Arial" w:hAnsi="Arial"/>
        <w:i/>
        <w:iCs/>
        <w:sz w:val="16"/>
        <w:szCs w:val="16"/>
      </w:rPr>
      <w:fldChar w:fldCharType="begin"/>
    </w:r>
    <w:r w:rsidRPr="00DD05C8">
      <w:rPr>
        <w:rStyle w:val="Numrodepage"/>
        <w:rFonts w:ascii="Arial" w:hAnsi="Arial"/>
        <w:i/>
        <w:iCs/>
        <w:sz w:val="16"/>
        <w:szCs w:val="16"/>
      </w:rPr>
      <w:instrText xml:space="preserve"> PAGE </w:instrText>
    </w:r>
    <w:r w:rsidRPr="00DD05C8">
      <w:rPr>
        <w:rStyle w:val="Numrodepage"/>
        <w:rFonts w:ascii="Arial" w:hAnsi="Arial"/>
        <w:i/>
        <w:iCs/>
        <w:sz w:val="16"/>
        <w:szCs w:val="16"/>
      </w:rPr>
      <w:fldChar w:fldCharType="separate"/>
    </w:r>
    <w:r w:rsidR="00E430D6">
      <w:rPr>
        <w:rStyle w:val="Numrodepage"/>
        <w:rFonts w:ascii="Arial" w:hAnsi="Arial"/>
        <w:i/>
        <w:iCs/>
        <w:noProof/>
        <w:sz w:val="16"/>
        <w:szCs w:val="16"/>
      </w:rPr>
      <w:t>2</w:t>
    </w:r>
    <w:r w:rsidRPr="00DD05C8">
      <w:rPr>
        <w:rStyle w:val="Numrodepage"/>
        <w:rFonts w:ascii="Arial" w:hAnsi="Arial"/>
        <w:i/>
        <w:iCs/>
        <w:sz w:val="16"/>
        <w:szCs w:val="16"/>
      </w:rPr>
      <w:fldChar w:fldCharType="end"/>
    </w:r>
    <w:r w:rsidRPr="00DD05C8">
      <w:rPr>
        <w:rStyle w:val="Numrodepage"/>
        <w:rFonts w:ascii="Arial" w:hAnsi="Arial"/>
        <w:i/>
        <w:iCs/>
        <w:sz w:val="16"/>
        <w:szCs w:val="16"/>
      </w:rPr>
      <w:t>/</w:t>
    </w:r>
    <w:r w:rsidRPr="00DD05C8">
      <w:rPr>
        <w:rFonts w:ascii="Arial" w:hAnsi="Arial"/>
        <w:i/>
        <w:iCs/>
        <w:sz w:val="16"/>
        <w:szCs w:val="16"/>
      </w:rPr>
      <w:fldChar w:fldCharType="begin"/>
    </w:r>
    <w:r w:rsidRPr="00DD05C8">
      <w:rPr>
        <w:rFonts w:ascii="Arial" w:hAnsi="Arial"/>
        <w:i/>
        <w:iCs/>
        <w:sz w:val="16"/>
        <w:szCs w:val="16"/>
      </w:rPr>
      <w:instrText xml:space="preserve"> NUMPAGES   \* MERGEFORMAT </w:instrText>
    </w:r>
    <w:r w:rsidRPr="00DD05C8">
      <w:rPr>
        <w:rFonts w:ascii="Arial" w:hAnsi="Arial"/>
        <w:i/>
        <w:iCs/>
        <w:sz w:val="16"/>
        <w:szCs w:val="16"/>
      </w:rPr>
      <w:fldChar w:fldCharType="separate"/>
    </w:r>
    <w:r w:rsidR="00E430D6">
      <w:rPr>
        <w:rFonts w:ascii="Arial" w:hAnsi="Arial"/>
        <w:i/>
        <w:iCs/>
        <w:noProof/>
        <w:sz w:val="16"/>
        <w:szCs w:val="16"/>
      </w:rPr>
      <w:t>3</w:t>
    </w:r>
    <w:r w:rsidRPr="00DD05C8">
      <w:rPr>
        <w:rFonts w:ascii="Arial" w:hAnsi="Arial"/>
        <w:i/>
        <w:iCs/>
        <w:sz w:val="16"/>
        <w:szCs w:val="16"/>
      </w:rPr>
      <w:fldChar w:fldCharType="end"/>
    </w:r>
  </w:p>
  <w:p w14:paraId="7FCF35CC" w14:textId="77777777" w:rsidR="00270EDF" w:rsidRPr="009C3312" w:rsidRDefault="00270EDF" w:rsidP="009C331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7F52F0" w14:textId="77777777" w:rsidR="007A1C10" w:rsidRDefault="007A1C10">
      <w:r>
        <w:separator/>
      </w:r>
    </w:p>
  </w:footnote>
  <w:footnote w:type="continuationSeparator" w:id="0">
    <w:p w14:paraId="7C116D87" w14:textId="77777777" w:rsidR="007A1C10" w:rsidRDefault="007A1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C473F" w14:textId="77777777" w:rsidR="00270EDF" w:rsidRPr="009C3312" w:rsidRDefault="00270EDF" w:rsidP="005640ED">
    <w:pPr>
      <w:pStyle w:val="En-tte"/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  <w:ind w:left="4536"/>
      <w:jc w:val="right"/>
      <w:rPr>
        <w:rFonts w:ascii="Arial" w:hAnsi="Arial" w:cs="Arial"/>
        <w:b/>
        <w:bCs/>
        <w:sz w:val="14"/>
        <w:bdr w:val="single" w:sz="4" w:space="0" w:color="auto" w:frame="1"/>
      </w:rPr>
    </w:pPr>
    <w:r w:rsidRPr="009C3312">
      <w:rPr>
        <w:rFonts w:ascii="Arial" w:hAnsi="Arial" w:cs="Arial"/>
        <w:b/>
        <w:bCs/>
        <w:noProof/>
        <w:sz w:val="14"/>
      </w:rPr>
      <w:t xml:space="preserve">PROCEDURE </w:t>
    </w:r>
    <w:r w:rsidR="00111D4F">
      <w:rPr>
        <w:rFonts w:ascii="Arial" w:hAnsi="Arial" w:cs="Arial"/>
        <w:b/>
        <w:bCs/>
        <w:noProof/>
        <w:sz w:val="14"/>
      </w:rPr>
      <w:t>ENREGISTREMENT DES PLAINTES ET RECLAMATIONS</w:t>
    </w:r>
  </w:p>
  <w:p w14:paraId="499614D4" w14:textId="77777777" w:rsidR="00270EDF" w:rsidRPr="005640ED" w:rsidRDefault="00270EDF" w:rsidP="005640E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Word Work File L_1892268044"/>
      </v:shape>
    </w:pict>
  </w:numPicBullet>
  <w:abstractNum w:abstractNumId="0" w15:restartNumberingAfterBreak="0">
    <w:nsid w:val="0E5F7D2D"/>
    <w:multiLevelType w:val="hybridMultilevel"/>
    <w:tmpl w:val="D9BEEF6A"/>
    <w:lvl w:ilvl="0" w:tplc="040C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6344CD"/>
    <w:multiLevelType w:val="hybridMultilevel"/>
    <w:tmpl w:val="085626CE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56E29EA">
      <w:numFmt w:val="bullet"/>
      <w:lvlText w:val="-"/>
      <w:lvlJc w:val="left"/>
      <w:pPr>
        <w:ind w:left="2007" w:hanging="360"/>
      </w:pPr>
      <w:rPr>
        <w:rFonts w:ascii="Arial" w:eastAsia="Times New Roman" w:hAnsi="Arial" w:cs="Arial" w:hint="default"/>
      </w:rPr>
    </w:lvl>
    <w:lvl w:ilvl="2" w:tplc="040C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1CE2FCA"/>
    <w:multiLevelType w:val="hybridMultilevel"/>
    <w:tmpl w:val="0E8204EA"/>
    <w:lvl w:ilvl="0" w:tplc="040C0007">
      <w:start w:val="1"/>
      <w:numFmt w:val="bullet"/>
      <w:lvlText w:val=""/>
      <w:lvlPicBulletId w:val="0"/>
      <w:lvlJc w:val="left"/>
      <w:pPr>
        <w:ind w:left="28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" w15:restartNumberingAfterBreak="0">
    <w:nsid w:val="137D56E9"/>
    <w:multiLevelType w:val="hybridMultilevel"/>
    <w:tmpl w:val="F0DCA8F6"/>
    <w:lvl w:ilvl="0" w:tplc="4C26ACD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114EA"/>
    <w:multiLevelType w:val="hybridMultilevel"/>
    <w:tmpl w:val="F3C8F6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10260"/>
    <w:multiLevelType w:val="hybridMultilevel"/>
    <w:tmpl w:val="A8C2A9EC"/>
    <w:lvl w:ilvl="0" w:tplc="040C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20784931"/>
    <w:multiLevelType w:val="hybridMultilevel"/>
    <w:tmpl w:val="3312C1D8"/>
    <w:lvl w:ilvl="0" w:tplc="040C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7" w15:restartNumberingAfterBreak="0">
    <w:nsid w:val="2D2F291C"/>
    <w:multiLevelType w:val="hybridMultilevel"/>
    <w:tmpl w:val="BC06ACF0"/>
    <w:lvl w:ilvl="0" w:tplc="040C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71030D9"/>
    <w:multiLevelType w:val="hybridMultilevel"/>
    <w:tmpl w:val="49B297A2"/>
    <w:lvl w:ilvl="0" w:tplc="968AD6C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212570"/>
    <w:multiLevelType w:val="hybridMultilevel"/>
    <w:tmpl w:val="C8D65134"/>
    <w:lvl w:ilvl="0" w:tplc="25AEFC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67734"/>
    <w:multiLevelType w:val="hybridMultilevel"/>
    <w:tmpl w:val="D2C21D22"/>
    <w:lvl w:ilvl="0" w:tplc="040C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1" w15:restartNumberingAfterBreak="0">
    <w:nsid w:val="53C44298"/>
    <w:multiLevelType w:val="hybridMultilevel"/>
    <w:tmpl w:val="482658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CE49CA"/>
    <w:multiLevelType w:val="hybridMultilevel"/>
    <w:tmpl w:val="416AFBEA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56E29EA">
      <w:numFmt w:val="bullet"/>
      <w:lvlText w:val="-"/>
      <w:lvlJc w:val="left"/>
      <w:pPr>
        <w:ind w:left="2007" w:hanging="360"/>
      </w:pPr>
      <w:rPr>
        <w:rFonts w:ascii="Arial" w:eastAsia="Times New Roman" w:hAnsi="Arial" w:cs="Arial" w:hint="default"/>
      </w:rPr>
    </w:lvl>
    <w:lvl w:ilvl="2" w:tplc="040C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9611F7A"/>
    <w:multiLevelType w:val="hybridMultilevel"/>
    <w:tmpl w:val="45A2D2D4"/>
    <w:lvl w:ilvl="0" w:tplc="C1C8CA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056214"/>
    <w:multiLevelType w:val="hybridMultilevel"/>
    <w:tmpl w:val="AD6A7026"/>
    <w:lvl w:ilvl="0" w:tplc="040C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72295F5E"/>
    <w:multiLevelType w:val="hybridMultilevel"/>
    <w:tmpl w:val="ABE649E8"/>
    <w:lvl w:ilvl="0" w:tplc="277E5E02">
      <w:start w:val="1"/>
      <w:numFmt w:val="bullet"/>
      <w:lvlText w:val="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C1586D"/>
    <w:multiLevelType w:val="hybridMultilevel"/>
    <w:tmpl w:val="2D9AB7C4"/>
    <w:lvl w:ilvl="0" w:tplc="657006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E67234"/>
    <w:multiLevelType w:val="hybridMultilevel"/>
    <w:tmpl w:val="303CDBE6"/>
    <w:lvl w:ilvl="0" w:tplc="040C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 w15:restartNumberingAfterBreak="0">
    <w:nsid w:val="7BCC1992"/>
    <w:multiLevelType w:val="hybridMultilevel"/>
    <w:tmpl w:val="779C36F4"/>
    <w:lvl w:ilvl="0" w:tplc="040C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3"/>
  </w:num>
  <w:num w:numId="5">
    <w:abstractNumId w:val="8"/>
  </w:num>
  <w:num w:numId="6">
    <w:abstractNumId w:val="15"/>
  </w:num>
  <w:num w:numId="7">
    <w:abstractNumId w:val="10"/>
  </w:num>
  <w:num w:numId="8">
    <w:abstractNumId w:val="1"/>
  </w:num>
  <w:num w:numId="9">
    <w:abstractNumId w:val="6"/>
  </w:num>
  <w:num w:numId="10">
    <w:abstractNumId w:val="4"/>
  </w:num>
  <w:num w:numId="11">
    <w:abstractNumId w:val="14"/>
  </w:num>
  <w:num w:numId="12">
    <w:abstractNumId w:val="18"/>
  </w:num>
  <w:num w:numId="13">
    <w:abstractNumId w:val="5"/>
  </w:num>
  <w:num w:numId="14">
    <w:abstractNumId w:val="11"/>
  </w:num>
  <w:num w:numId="15">
    <w:abstractNumId w:val="7"/>
  </w:num>
  <w:num w:numId="16">
    <w:abstractNumId w:val="2"/>
  </w:num>
  <w:num w:numId="17">
    <w:abstractNumId w:val="17"/>
  </w:num>
  <w:num w:numId="18">
    <w:abstractNumId w:val="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C0"/>
    <w:rsid w:val="00017F02"/>
    <w:rsid w:val="00027BF5"/>
    <w:rsid w:val="00031BB2"/>
    <w:rsid w:val="0004128B"/>
    <w:rsid w:val="00050310"/>
    <w:rsid w:val="00054CB5"/>
    <w:rsid w:val="00054D42"/>
    <w:rsid w:val="00065F4C"/>
    <w:rsid w:val="0009709B"/>
    <w:rsid w:val="000A422E"/>
    <w:rsid w:val="000B538C"/>
    <w:rsid w:val="000D370D"/>
    <w:rsid w:val="000D6029"/>
    <w:rsid w:val="000D61EB"/>
    <w:rsid w:val="000E3F27"/>
    <w:rsid w:val="000F2D00"/>
    <w:rsid w:val="00111D4F"/>
    <w:rsid w:val="00113C88"/>
    <w:rsid w:val="00114967"/>
    <w:rsid w:val="001302F5"/>
    <w:rsid w:val="0013372E"/>
    <w:rsid w:val="00143EEC"/>
    <w:rsid w:val="00153631"/>
    <w:rsid w:val="001765C1"/>
    <w:rsid w:val="00194744"/>
    <w:rsid w:val="001A02E6"/>
    <w:rsid w:val="001D4A05"/>
    <w:rsid w:val="00205330"/>
    <w:rsid w:val="00215F70"/>
    <w:rsid w:val="0022600A"/>
    <w:rsid w:val="0022714E"/>
    <w:rsid w:val="0023053B"/>
    <w:rsid w:val="00247C08"/>
    <w:rsid w:val="0025038B"/>
    <w:rsid w:val="00250802"/>
    <w:rsid w:val="00270EDF"/>
    <w:rsid w:val="0027348A"/>
    <w:rsid w:val="00282FE0"/>
    <w:rsid w:val="002922DA"/>
    <w:rsid w:val="002B7393"/>
    <w:rsid w:val="002B78E6"/>
    <w:rsid w:val="002B7968"/>
    <w:rsid w:val="002D296A"/>
    <w:rsid w:val="002E61A2"/>
    <w:rsid w:val="002F51D8"/>
    <w:rsid w:val="002F6EF6"/>
    <w:rsid w:val="00301C1F"/>
    <w:rsid w:val="00303F48"/>
    <w:rsid w:val="00305C87"/>
    <w:rsid w:val="00306DDB"/>
    <w:rsid w:val="00314264"/>
    <w:rsid w:val="00320092"/>
    <w:rsid w:val="003348E2"/>
    <w:rsid w:val="00344766"/>
    <w:rsid w:val="00346E12"/>
    <w:rsid w:val="00365AF4"/>
    <w:rsid w:val="003743C0"/>
    <w:rsid w:val="00377CF6"/>
    <w:rsid w:val="00384999"/>
    <w:rsid w:val="00395233"/>
    <w:rsid w:val="003A543E"/>
    <w:rsid w:val="003B0C9C"/>
    <w:rsid w:val="003B22F5"/>
    <w:rsid w:val="003B7712"/>
    <w:rsid w:val="003C3BAF"/>
    <w:rsid w:val="003F1BC4"/>
    <w:rsid w:val="003F5C43"/>
    <w:rsid w:val="00414AC3"/>
    <w:rsid w:val="00415C9D"/>
    <w:rsid w:val="00426910"/>
    <w:rsid w:val="00470115"/>
    <w:rsid w:val="00471D08"/>
    <w:rsid w:val="00477D2F"/>
    <w:rsid w:val="00497844"/>
    <w:rsid w:val="004D0C37"/>
    <w:rsid w:val="0050650F"/>
    <w:rsid w:val="00521E6D"/>
    <w:rsid w:val="005276D6"/>
    <w:rsid w:val="005354C6"/>
    <w:rsid w:val="0054570A"/>
    <w:rsid w:val="00553751"/>
    <w:rsid w:val="00553BB3"/>
    <w:rsid w:val="00560411"/>
    <w:rsid w:val="005640ED"/>
    <w:rsid w:val="005B6FFE"/>
    <w:rsid w:val="005C6417"/>
    <w:rsid w:val="005D2952"/>
    <w:rsid w:val="00613269"/>
    <w:rsid w:val="00620774"/>
    <w:rsid w:val="00631E26"/>
    <w:rsid w:val="00645D29"/>
    <w:rsid w:val="006461FA"/>
    <w:rsid w:val="006472E6"/>
    <w:rsid w:val="00662267"/>
    <w:rsid w:val="006B1D5E"/>
    <w:rsid w:val="006B4458"/>
    <w:rsid w:val="006B523C"/>
    <w:rsid w:val="006C293C"/>
    <w:rsid w:val="006D4317"/>
    <w:rsid w:val="006D713C"/>
    <w:rsid w:val="006D7A94"/>
    <w:rsid w:val="00710471"/>
    <w:rsid w:val="00723A9C"/>
    <w:rsid w:val="00726880"/>
    <w:rsid w:val="00740583"/>
    <w:rsid w:val="00743E72"/>
    <w:rsid w:val="0074553B"/>
    <w:rsid w:val="00756DB8"/>
    <w:rsid w:val="00756F64"/>
    <w:rsid w:val="00791856"/>
    <w:rsid w:val="007A0F94"/>
    <w:rsid w:val="007A1C10"/>
    <w:rsid w:val="007C6377"/>
    <w:rsid w:val="007D16C1"/>
    <w:rsid w:val="007D17D4"/>
    <w:rsid w:val="007D5947"/>
    <w:rsid w:val="007E0C65"/>
    <w:rsid w:val="007E24EF"/>
    <w:rsid w:val="00817C74"/>
    <w:rsid w:val="008263E6"/>
    <w:rsid w:val="008302B4"/>
    <w:rsid w:val="00831294"/>
    <w:rsid w:val="00836386"/>
    <w:rsid w:val="00840B26"/>
    <w:rsid w:val="00840C5D"/>
    <w:rsid w:val="00842D8C"/>
    <w:rsid w:val="00867836"/>
    <w:rsid w:val="008709A8"/>
    <w:rsid w:val="00873478"/>
    <w:rsid w:val="008879FE"/>
    <w:rsid w:val="00891DA3"/>
    <w:rsid w:val="008C2268"/>
    <w:rsid w:val="008C35C4"/>
    <w:rsid w:val="008D0779"/>
    <w:rsid w:val="008D4A8C"/>
    <w:rsid w:val="008D576F"/>
    <w:rsid w:val="008E1FE2"/>
    <w:rsid w:val="00901331"/>
    <w:rsid w:val="009045D6"/>
    <w:rsid w:val="009173C4"/>
    <w:rsid w:val="00917670"/>
    <w:rsid w:val="00921FEC"/>
    <w:rsid w:val="00926554"/>
    <w:rsid w:val="00926AD7"/>
    <w:rsid w:val="00935E6E"/>
    <w:rsid w:val="009726F7"/>
    <w:rsid w:val="0098348D"/>
    <w:rsid w:val="00996409"/>
    <w:rsid w:val="009C2661"/>
    <w:rsid w:val="009C3312"/>
    <w:rsid w:val="009D5904"/>
    <w:rsid w:val="009E0BB3"/>
    <w:rsid w:val="009F2507"/>
    <w:rsid w:val="00A12A3E"/>
    <w:rsid w:val="00A21DC7"/>
    <w:rsid w:val="00A32EBF"/>
    <w:rsid w:val="00A36806"/>
    <w:rsid w:val="00A74A8B"/>
    <w:rsid w:val="00A854E3"/>
    <w:rsid w:val="00AA15BC"/>
    <w:rsid w:val="00AC2D97"/>
    <w:rsid w:val="00AE5170"/>
    <w:rsid w:val="00AE53B3"/>
    <w:rsid w:val="00AF217F"/>
    <w:rsid w:val="00B02CBC"/>
    <w:rsid w:val="00B23974"/>
    <w:rsid w:val="00B3484A"/>
    <w:rsid w:val="00B63157"/>
    <w:rsid w:val="00B66411"/>
    <w:rsid w:val="00B679FD"/>
    <w:rsid w:val="00B72E99"/>
    <w:rsid w:val="00B93587"/>
    <w:rsid w:val="00B96FB9"/>
    <w:rsid w:val="00B97A80"/>
    <w:rsid w:val="00BA4657"/>
    <w:rsid w:val="00BC434B"/>
    <w:rsid w:val="00BC775D"/>
    <w:rsid w:val="00BE64AB"/>
    <w:rsid w:val="00BF143B"/>
    <w:rsid w:val="00BF713E"/>
    <w:rsid w:val="00C061CA"/>
    <w:rsid w:val="00C079B6"/>
    <w:rsid w:val="00C1795F"/>
    <w:rsid w:val="00C24761"/>
    <w:rsid w:val="00C26604"/>
    <w:rsid w:val="00C30AC7"/>
    <w:rsid w:val="00C40901"/>
    <w:rsid w:val="00C50AD6"/>
    <w:rsid w:val="00C619F6"/>
    <w:rsid w:val="00C6227F"/>
    <w:rsid w:val="00C72A7E"/>
    <w:rsid w:val="00C743B0"/>
    <w:rsid w:val="00C902C0"/>
    <w:rsid w:val="00C9265C"/>
    <w:rsid w:val="00C96A77"/>
    <w:rsid w:val="00CA68AE"/>
    <w:rsid w:val="00CB3EF7"/>
    <w:rsid w:val="00CC276D"/>
    <w:rsid w:val="00CC75A0"/>
    <w:rsid w:val="00CE0EFF"/>
    <w:rsid w:val="00CF1085"/>
    <w:rsid w:val="00D1093B"/>
    <w:rsid w:val="00D1701C"/>
    <w:rsid w:val="00D44DBC"/>
    <w:rsid w:val="00D5086E"/>
    <w:rsid w:val="00D51C8E"/>
    <w:rsid w:val="00D53CCD"/>
    <w:rsid w:val="00D54C4E"/>
    <w:rsid w:val="00D678D5"/>
    <w:rsid w:val="00D716C4"/>
    <w:rsid w:val="00D86AC2"/>
    <w:rsid w:val="00DC2247"/>
    <w:rsid w:val="00DD3783"/>
    <w:rsid w:val="00DD4443"/>
    <w:rsid w:val="00DF067B"/>
    <w:rsid w:val="00DF21F9"/>
    <w:rsid w:val="00DF2E83"/>
    <w:rsid w:val="00E009CA"/>
    <w:rsid w:val="00E00D8E"/>
    <w:rsid w:val="00E21C5A"/>
    <w:rsid w:val="00E430D6"/>
    <w:rsid w:val="00E502D7"/>
    <w:rsid w:val="00E80730"/>
    <w:rsid w:val="00E80914"/>
    <w:rsid w:val="00E901B2"/>
    <w:rsid w:val="00E94D64"/>
    <w:rsid w:val="00E9728E"/>
    <w:rsid w:val="00EE028F"/>
    <w:rsid w:val="00F05C98"/>
    <w:rsid w:val="00F1463C"/>
    <w:rsid w:val="00F15949"/>
    <w:rsid w:val="00F274E9"/>
    <w:rsid w:val="00F57D64"/>
    <w:rsid w:val="00F621E9"/>
    <w:rsid w:val="00F679AC"/>
    <w:rsid w:val="00F724F6"/>
    <w:rsid w:val="00F7544E"/>
    <w:rsid w:val="00F832B3"/>
    <w:rsid w:val="00F87A6A"/>
    <w:rsid w:val="00F9637F"/>
    <w:rsid w:val="00F970CD"/>
    <w:rsid w:val="00F9776C"/>
    <w:rsid w:val="00FA3BEA"/>
    <w:rsid w:val="00FC5596"/>
    <w:rsid w:val="00FD16B1"/>
    <w:rsid w:val="00FD7C17"/>
    <w:rsid w:val="00FF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7EAA7A"/>
  <w15:docId w15:val="{2B9631BC-864F-45B1-8FCE-2DC07BD73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rial" w:hAnsi="Arial" w:cs="Arial"/>
      <w:sz w:val="22"/>
      <w:u w:val="single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 w:cs="Arial"/>
      <w:i/>
      <w:iCs/>
      <w:sz w:val="22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Pr>
      <w:rFonts w:ascii="Arial" w:hAnsi="Arial"/>
      <w:sz w:val="20"/>
      <w:szCs w:val="20"/>
    </w:rPr>
  </w:style>
  <w:style w:type="paragraph" w:customStyle="1" w:styleId="TexteNormal">
    <w:name w:val="Texte_Normal"/>
    <w:basedOn w:val="Normal"/>
    <w:pPr>
      <w:ind w:left="567"/>
      <w:jc w:val="both"/>
    </w:pPr>
    <w:rPr>
      <w:rFonts w:ascii="Arial" w:hAnsi="Arial"/>
      <w:color w:val="0000FF"/>
      <w:sz w:val="22"/>
      <w:szCs w:val="20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rPr>
      <w:rFonts w:ascii="Arial" w:hAnsi="Arial" w:cs="Arial"/>
      <w:b/>
      <w:bCs/>
      <w:sz w:val="22"/>
    </w:rPr>
  </w:style>
  <w:style w:type="paragraph" w:styleId="Corpsdetexte2">
    <w:name w:val="Body Text 2"/>
    <w:basedOn w:val="Normal"/>
    <w:rPr>
      <w:rFonts w:ascii="Arial" w:hAnsi="Arial" w:cs="Arial"/>
      <w:sz w:val="22"/>
    </w:rPr>
  </w:style>
  <w:style w:type="paragraph" w:styleId="Textedebulles">
    <w:name w:val="Balloon Text"/>
    <w:basedOn w:val="Normal"/>
    <w:link w:val="TextedebullesCar"/>
    <w:rsid w:val="00E94D6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E94D64"/>
    <w:rPr>
      <w:rFonts w:ascii="Tahoma" w:hAnsi="Tahoma" w:cs="Tahoma"/>
      <w:sz w:val="16"/>
      <w:szCs w:val="16"/>
    </w:rPr>
  </w:style>
  <w:style w:type="character" w:customStyle="1" w:styleId="En-tteCar">
    <w:name w:val="En-tête Car"/>
    <w:link w:val="En-tte"/>
    <w:rsid w:val="005640ED"/>
    <w:rPr>
      <w:sz w:val="24"/>
      <w:szCs w:val="24"/>
    </w:rPr>
  </w:style>
  <w:style w:type="paragraph" w:customStyle="1" w:styleId="Default">
    <w:name w:val="Default"/>
    <w:rsid w:val="002F6E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e1">
    <w:name w:val="Style 1"/>
    <w:basedOn w:val="Normal"/>
    <w:rsid w:val="0027348A"/>
    <w:pPr>
      <w:widowControl w:val="0"/>
      <w:autoSpaceDE w:val="0"/>
      <w:autoSpaceDN w:val="0"/>
      <w:ind w:left="72"/>
    </w:pPr>
    <w:rPr>
      <w:rFonts w:ascii="Calibri" w:eastAsia="Calibri" w:hAnsi="Calibri"/>
    </w:rPr>
  </w:style>
  <w:style w:type="table" w:customStyle="1" w:styleId="TableNormal">
    <w:name w:val="Table Normal"/>
    <w:uiPriority w:val="2"/>
    <w:semiHidden/>
    <w:unhideWhenUsed/>
    <w:qFormat/>
    <w:rsid w:val="008E1FE2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E1FE2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styleId="Grilledutableau">
    <w:name w:val="Table Grid"/>
    <w:basedOn w:val="TableauNormal"/>
    <w:rsid w:val="00C24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4-Accentuation1">
    <w:name w:val="Grid Table 4 Accent 1"/>
    <w:basedOn w:val="TableauNormal"/>
    <w:uiPriority w:val="49"/>
    <w:rsid w:val="00C24761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Liste">
    <w:name w:val="List"/>
    <w:basedOn w:val="Normal"/>
    <w:rsid w:val="00C40901"/>
    <w:pPr>
      <w:ind w:left="283" w:hanging="283"/>
    </w:pPr>
    <w:rPr>
      <w:rFonts w:ascii="Calibri" w:eastAsia="Calibri" w:hAnsi="Calibri"/>
    </w:rPr>
  </w:style>
  <w:style w:type="paragraph" w:styleId="Retraitcorpsdetexte">
    <w:name w:val="Body Text Indent"/>
    <w:basedOn w:val="Normal"/>
    <w:link w:val="RetraitcorpsdetexteCar"/>
    <w:semiHidden/>
    <w:unhideWhenUsed/>
    <w:rsid w:val="006B523C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semiHidden/>
    <w:rsid w:val="006B523C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C3BAF"/>
    <w:pPr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68176-0561-41BA-84C1-0B1C07F03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631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PR2 : PROCEDURE DE MAINTENANCE DES MATERIELS UTILISES</vt:lpstr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Herve TABONNET</cp:lastModifiedBy>
  <cp:revision>3</cp:revision>
  <cp:lastPrinted>2018-10-04T12:56:00Z</cp:lastPrinted>
  <dcterms:created xsi:type="dcterms:W3CDTF">2019-02-07T20:14:00Z</dcterms:created>
  <dcterms:modified xsi:type="dcterms:W3CDTF">2019-10-21T12:45:00Z</dcterms:modified>
</cp:coreProperties>
</file>